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CA3766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附件1：</w:t>
      </w:r>
    </w:p>
    <w:p w14:paraId="23C604A1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2025年全省终身教育指导优秀集体拟获奖名单</w:t>
      </w:r>
    </w:p>
    <w:tbl>
      <w:tblPr>
        <w:tblStyle w:val="3"/>
        <w:tblpPr w:leftFromText="180" w:rightFromText="180" w:vertAnchor="text" w:horzAnchor="page" w:tblpX="3911" w:tblpY="309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5"/>
      </w:tblGrid>
      <w:tr w14:paraId="63605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5" w:type="dxa"/>
            <w:noWrap w:val="0"/>
            <w:vAlign w:val="top"/>
          </w:tcPr>
          <w:p w14:paraId="150031B3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top"/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长沙开放大学</w:t>
            </w:r>
          </w:p>
        </w:tc>
      </w:tr>
      <w:tr w14:paraId="5B51E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5" w:type="dxa"/>
            <w:noWrap w:val="0"/>
            <w:vAlign w:val="top"/>
          </w:tcPr>
          <w:p w14:paraId="390EB5C6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top"/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株洲开放大学</w:t>
            </w:r>
          </w:p>
        </w:tc>
      </w:tr>
      <w:tr w14:paraId="0C1A6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5" w:type="dxa"/>
            <w:noWrap w:val="0"/>
            <w:vAlign w:val="top"/>
          </w:tcPr>
          <w:p w14:paraId="0A0F67A3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top"/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湘潭开放大学</w:t>
            </w:r>
          </w:p>
        </w:tc>
      </w:tr>
      <w:tr w14:paraId="36721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5" w:type="dxa"/>
            <w:noWrap w:val="0"/>
            <w:vAlign w:val="top"/>
          </w:tcPr>
          <w:p w14:paraId="7E3886B2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top"/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岳阳开放大学</w:t>
            </w:r>
          </w:p>
        </w:tc>
      </w:tr>
      <w:tr w14:paraId="025AD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5" w:type="dxa"/>
            <w:noWrap w:val="0"/>
            <w:vAlign w:val="top"/>
          </w:tcPr>
          <w:p w14:paraId="0D5FEC57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top"/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常德开放大学</w:t>
            </w:r>
          </w:p>
        </w:tc>
      </w:tr>
      <w:tr w14:paraId="06559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5" w:type="dxa"/>
            <w:noWrap w:val="0"/>
            <w:vAlign w:val="top"/>
          </w:tcPr>
          <w:p w14:paraId="6D1E1FC1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top"/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益阳开放大学</w:t>
            </w:r>
          </w:p>
        </w:tc>
      </w:tr>
      <w:tr w14:paraId="449F5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5" w:type="dxa"/>
            <w:noWrap w:val="0"/>
            <w:vAlign w:val="top"/>
          </w:tcPr>
          <w:p w14:paraId="68BDE523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娄底开放大学</w:t>
            </w:r>
          </w:p>
        </w:tc>
      </w:tr>
      <w:tr w14:paraId="2C876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5" w:type="dxa"/>
            <w:noWrap w:val="0"/>
            <w:vAlign w:val="top"/>
          </w:tcPr>
          <w:p w14:paraId="5CE33EA0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郴州开放大学桂阳县学习中心</w:t>
            </w:r>
          </w:p>
        </w:tc>
      </w:tr>
      <w:tr w14:paraId="56849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5" w:type="dxa"/>
            <w:noWrap w:val="0"/>
            <w:vAlign w:val="top"/>
          </w:tcPr>
          <w:p w14:paraId="6F2079FD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永州开放大学东安县学习中心</w:t>
            </w:r>
          </w:p>
        </w:tc>
      </w:tr>
      <w:tr w14:paraId="44925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5" w:type="dxa"/>
            <w:noWrap w:val="0"/>
            <w:vAlign w:val="top"/>
          </w:tcPr>
          <w:p w14:paraId="46B7C93C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怀化开放大学溆浦学习中心</w:t>
            </w:r>
          </w:p>
        </w:tc>
      </w:tr>
    </w:tbl>
    <w:p w14:paraId="72D98B19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  <w:sectPr>
          <w:pgSz w:w="11906" w:h="16838"/>
          <w:pgMar w:top="1440" w:right="1463" w:bottom="1440" w:left="1463" w:header="851" w:footer="992" w:gutter="0"/>
          <w:cols w:space="720" w:num="1"/>
          <w:rtlGutter w:val="0"/>
          <w:docGrid w:type="lines" w:linePitch="312" w:charSpace="0"/>
        </w:sectPr>
      </w:pPr>
    </w:p>
    <w:p w14:paraId="7F21924B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附件2：</w:t>
      </w:r>
    </w:p>
    <w:p w14:paraId="17A83A91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2025年全省优秀“爱晚”老年学校拟获奖名单</w:t>
      </w:r>
    </w:p>
    <w:p w14:paraId="7C7B8F19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6"/>
      </w:tblGrid>
      <w:tr w14:paraId="60D4B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6E101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望城区社区学院“爱晚”老年学校</w:t>
            </w:r>
          </w:p>
        </w:tc>
      </w:tr>
      <w:tr w14:paraId="7C6CD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1DEDC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宁乡市罗宦社区“爱晚”老年学校</w:t>
            </w:r>
          </w:p>
        </w:tc>
      </w:tr>
      <w:tr w14:paraId="71E09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019EC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衡阳市祁东县“爱晚”老年学校</w:t>
            </w:r>
          </w:p>
        </w:tc>
      </w:tr>
      <w:tr w14:paraId="5C1AC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5708F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石峰区响石岭街道云峰阁社区“爱晚”老年学校</w:t>
            </w:r>
          </w:p>
        </w:tc>
      </w:tr>
      <w:tr w14:paraId="69E7C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58926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湘潭老年开放大学白石学院“爱晚”老年学校</w:t>
            </w:r>
          </w:p>
        </w:tc>
      </w:tr>
      <w:tr w14:paraId="354D3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3EC5B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武冈市“爱晚”老年学校</w:t>
            </w:r>
          </w:p>
        </w:tc>
      </w:tr>
      <w:tr w14:paraId="345E8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78FEE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岳阳县“爱晚”老年学校</w:t>
            </w:r>
          </w:p>
        </w:tc>
      </w:tr>
      <w:tr w14:paraId="6B026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3DFD5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刘山庙“爱晚”老年学校</w:t>
            </w:r>
          </w:p>
        </w:tc>
      </w:tr>
      <w:tr w14:paraId="7EF4F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38F09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鼎城区“爱晚”老年学校</w:t>
            </w:r>
          </w:p>
        </w:tc>
      </w:tr>
      <w:tr w14:paraId="428CF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79560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石门县“爱晚”老年学校</w:t>
            </w:r>
          </w:p>
        </w:tc>
      </w:tr>
      <w:tr w14:paraId="30909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58012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慈利县“爱晚”老年学校</w:t>
            </w:r>
          </w:p>
        </w:tc>
      </w:tr>
      <w:tr w14:paraId="6D533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21F99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资阳区“爱晚”老年学校</w:t>
            </w:r>
          </w:p>
        </w:tc>
      </w:tr>
      <w:tr w14:paraId="44931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662C3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沅江市“爱晚”老年学校</w:t>
            </w:r>
          </w:p>
        </w:tc>
      </w:tr>
      <w:tr w14:paraId="21A8E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78572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鹤城区“爱晚”老年学校</w:t>
            </w:r>
          </w:p>
        </w:tc>
      </w:tr>
      <w:tr w14:paraId="24CBF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73F30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双牌县“爱晚”老年学校</w:t>
            </w:r>
          </w:p>
        </w:tc>
      </w:tr>
      <w:tr w14:paraId="74479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68663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苏仙区社区学院“爱晚”老年学校</w:t>
            </w:r>
          </w:p>
        </w:tc>
      </w:tr>
      <w:tr w14:paraId="236F2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7FA4B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嘉禾县社区学院“爱晚”老年学校</w:t>
            </w:r>
          </w:p>
        </w:tc>
      </w:tr>
      <w:tr w14:paraId="7A0E2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36470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双峰县“爱晚”老年学校</w:t>
            </w:r>
          </w:p>
        </w:tc>
      </w:tr>
      <w:tr w14:paraId="30AA4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53F24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新化县“爱晚”老年学校</w:t>
            </w:r>
          </w:p>
        </w:tc>
      </w:tr>
      <w:tr w14:paraId="4D070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688B4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龙山开放大学“爱晚”老年学校</w:t>
            </w:r>
          </w:p>
        </w:tc>
      </w:tr>
    </w:tbl>
    <w:p w14:paraId="69797B66">
      <w:pPr>
        <w:jc w:val="both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bookmarkEnd w:id="0"/>
    </w:p>
    <w:sectPr>
      <w:pgSz w:w="11906" w:h="16838"/>
      <w:pgMar w:top="1440" w:right="1463" w:bottom="1440" w:left="1463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7A"/>
    <w:family w:val="auto"/>
    <w:pitch w:val="default"/>
    <w:sig w:usb0="800002BF" w:usb1="38CF7CFA" w:usb2="00000016" w:usb3="00000000" w:csb0="00040001" w:csb1="00000000"/>
    <w:embedRegular r:id="rId1" w:fontKey="{0CF5E08A-8C7A-4BB4-86C2-FCFCD2344AA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5A02B75-8C9E-4A80-A24B-254A7DE0F39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53A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2026-01-20T01:37:19Z</dcterms:created>
  <dc:creator>Administrator</dc:creator>
  <cp:lastModifiedBy>曹政</cp:lastModifiedBy>
  <dcterms:modified xsi:type="dcterms:W3CDTF">2026-01-20T01:37:32Z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eyJoZGlkIjoiZWIwODJkZDk1NTBkYzIyNDM5MTRlMzgzMzNkYWU3YTgiLCJ1c2VySWQiOiIzNDc1MDI2MzYifQ==</vt:lpwstr>
  </property>
  <property fmtid="{D5CDD505-2E9C-101B-9397-08002B2CF9AE}" pid="4" name="ICV">
    <vt:lpwstr>28AD9A97919C41228E38E086572C246F_12</vt:lpwstr>
  </property>
</Properties>
</file>