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221CC">
      <w:pPr>
        <w:jc w:val="center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附件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1</w:t>
      </w:r>
      <w:r>
        <w:rPr>
          <w:rFonts w:hint="eastAsia" w:ascii="仿宋" w:hAnsi="仿宋" w:eastAsia="仿宋"/>
          <w:sz w:val="36"/>
          <w:szCs w:val="36"/>
        </w:rPr>
        <w:t>：国家开放大学第三届“书香展风采”阅读</w:t>
      </w:r>
    </w:p>
    <w:p w14:paraId="1A51981A">
      <w:pPr>
        <w:jc w:val="center"/>
        <w:rPr>
          <w:rFonts w:ascii="仿宋" w:hAnsi="仿宋" w:eastAsia="仿宋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/>
          <w:sz w:val="36"/>
          <w:szCs w:val="36"/>
        </w:rPr>
        <w:t>分享展示活动湖南分部获奖名单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14"/>
        <w:gridCol w:w="2976"/>
        <w:gridCol w:w="1418"/>
        <w:gridCol w:w="1213"/>
      </w:tblGrid>
      <w:tr w14:paraId="1607E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4AE21E5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序号</w:t>
            </w:r>
          </w:p>
        </w:tc>
        <w:tc>
          <w:tcPr>
            <w:tcW w:w="1714" w:type="dxa"/>
          </w:tcPr>
          <w:p w14:paraId="317ED296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姓名</w:t>
            </w:r>
          </w:p>
        </w:tc>
        <w:tc>
          <w:tcPr>
            <w:tcW w:w="2976" w:type="dxa"/>
          </w:tcPr>
          <w:p w14:paraId="796CEE21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作品</w:t>
            </w:r>
          </w:p>
        </w:tc>
        <w:tc>
          <w:tcPr>
            <w:tcW w:w="1418" w:type="dxa"/>
          </w:tcPr>
          <w:p w14:paraId="2C56FE76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获奖</w:t>
            </w:r>
          </w:p>
        </w:tc>
        <w:tc>
          <w:tcPr>
            <w:tcW w:w="1213" w:type="dxa"/>
          </w:tcPr>
          <w:p w14:paraId="2388E17A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单位</w:t>
            </w:r>
          </w:p>
        </w:tc>
      </w:tr>
      <w:tr w14:paraId="47F0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16E7D5F8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1</w:t>
            </w:r>
          </w:p>
        </w:tc>
        <w:tc>
          <w:tcPr>
            <w:tcW w:w="1714" w:type="dxa"/>
            <w:shd w:val="clear" w:color="auto" w:fill="auto"/>
            <w:vAlign w:val="top"/>
          </w:tcPr>
          <w:p w14:paraId="4622882F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龙晓颖</w:t>
            </w:r>
          </w:p>
        </w:tc>
        <w:tc>
          <w:tcPr>
            <w:tcW w:w="2976" w:type="dxa"/>
            <w:shd w:val="clear" w:color="auto" w:fill="auto"/>
            <w:vAlign w:val="top"/>
          </w:tcPr>
          <w:p w14:paraId="3053D0B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《边城》：在文旅融合中焕发新</w:t>
            </w:r>
          </w:p>
          <w:p w14:paraId="08200E9F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活力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53CB86A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暖心阅读感悟作品</w:t>
            </w:r>
          </w:p>
        </w:tc>
        <w:tc>
          <w:tcPr>
            <w:tcW w:w="1213" w:type="dxa"/>
            <w:shd w:val="clear" w:color="auto" w:fill="auto"/>
            <w:vAlign w:val="top"/>
          </w:tcPr>
          <w:p w14:paraId="6DD45B15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湘西开放大 学</w:t>
            </w:r>
          </w:p>
        </w:tc>
      </w:tr>
      <w:tr w14:paraId="1934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04DE8027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2</w:t>
            </w:r>
          </w:p>
        </w:tc>
        <w:tc>
          <w:tcPr>
            <w:tcW w:w="1714" w:type="dxa"/>
            <w:shd w:val="clear" w:color="auto" w:fill="auto"/>
            <w:vAlign w:val="top"/>
          </w:tcPr>
          <w:p w14:paraId="1E63F3E3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刘新国</w:t>
            </w:r>
          </w:p>
        </w:tc>
        <w:tc>
          <w:tcPr>
            <w:tcW w:w="2976" w:type="dxa"/>
            <w:shd w:val="clear" w:color="auto" w:fill="auto"/>
            <w:vAlign w:val="top"/>
          </w:tcPr>
          <w:p w14:paraId="1B0CDB51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书山踏出革命路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9B0FAEB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优秀风采作品</w:t>
            </w:r>
          </w:p>
        </w:tc>
        <w:tc>
          <w:tcPr>
            <w:tcW w:w="1213" w:type="dxa"/>
            <w:shd w:val="clear" w:color="auto" w:fill="auto"/>
            <w:vAlign w:val="top"/>
          </w:tcPr>
          <w:p w14:paraId="37E80EC8">
            <w:pPr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36F7A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0C468438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3</w:t>
            </w:r>
          </w:p>
        </w:tc>
        <w:tc>
          <w:tcPr>
            <w:tcW w:w="1714" w:type="dxa"/>
          </w:tcPr>
          <w:p w14:paraId="587289C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乐玉嫦</w:t>
            </w:r>
          </w:p>
        </w:tc>
        <w:tc>
          <w:tcPr>
            <w:tcW w:w="2976" w:type="dxa"/>
          </w:tcPr>
          <w:p w14:paraId="77A8F64B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在《籍贯7</w:t>
            </w:r>
            <w:r>
              <w:rPr>
                <w:rFonts w:ascii="仿宋" w:hAnsi="仿宋" w:eastAsia="仿宋"/>
                <w:sz w:val="36"/>
                <w:szCs w:val="36"/>
              </w:rPr>
              <w:t>11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》里读懂中国核工业的精神密码</w:t>
            </w:r>
          </w:p>
        </w:tc>
        <w:tc>
          <w:tcPr>
            <w:tcW w:w="1418" w:type="dxa"/>
          </w:tcPr>
          <w:p w14:paraId="66743492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最具感染力书香奖</w:t>
            </w:r>
          </w:p>
        </w:tc>
        <w:tc>
          <w:tcPr>
            <w:tcW w:w="1213" w:type="dxa"/>
          </w:tcPr>
          <w:p w14:paraId="694E9A4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郴州开放大 学</w:t>
            </w:r>
          </w:p>
        </w:tc>
      </w:tr>
      <w:tr w14:paraId="619C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0CE60D5F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4</w:t>
            </w:r>
          </w:p>
        </w:tc>
        <w:tc>
          <w:tcPr>
            <w:tcW w:w="1714" w:type="dxa"/>
          </w:tcPr>
          <w:p w14:paraId="2D17E301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宋科</w:t>
            </w:r>
          </w:p>
        </w:tc>
        <w:tc>
          <w:tcPr>
            <w:tcW w:w="2976" w:type="dxa"/>
          </w:tcPr>
          <w:p w14:paraId="69F4CADA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书页里的烽火年华，照亮我的成</w:t>
            </w:r>
          </w:p>
          <w:p w14:paraId="03D180E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长之路。</w:t>
            </w:r>
          </w:p>
        </w:tc>
        <w:tc>
          <w:tcPr>
            <w:tcW w:w="1418" w:type="dxa"/>
          </w:tcPr>
          <w:p w14:paraId="367A1B56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最佳创意演绎作品</w:t>
            </w:r>
          </w:p>
        </w:tc>
        <w:tc>
          <w:tcPr>
            <w:tcW w:w="1213" w:type="dxa"/>
          </w:tcPr>
          <w:p w14:paraId="3177BF0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益阳开放大 学</w:t>
            </w:r>
          </w:p>
        </w:tc>
      </w:tr>
      <w:tr w14:paraId="4CBC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53ADEAC6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5</w:t>
            </w:r>
          </w:p>
        </w:tc>
        <w:tc>
          <w:tcPr>
            <w:tcW w:w="1714" w:type="dxa"/>
          </w:tcPr>
          <w:p w14:paraId="2FF57C4D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肖芬</w:t>
            </w:r>
          </w:p>
        </w:tc>
        <w:tc>
          <w:tcPr>
            <w:tcW w:w="2976" w:type="dxa"/>
          </w:tcPr>
          <w:p w14:paraId="3F82013B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跨域时空的共鸣：《山乡巨变》</w:t>
            </w:r>
          </w:p>
          <w:p w14:paraId="6918BC59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与清溪村的回响</w:t>
            </w:r>
          </w:p>
        </w:tc>
        <w:tc>
          <w:tcPr>
            <w:tcW w:w="1418" w:type="dxa"/>
          </w:tcPr>
          <w:p w14:paraId="0F45748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最佳创意演绎作品</w:t>
            </w:r>
          </w:p>
        </w:tc>
        <w:tc>
          <w:tcPr>
            <w:tcW w:w="1213" w:type="dxa"/>
          </w:tcPr>
          <w:p w14:paraId="6B4653C9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益阳开放大 学</w:t>
            </w:r>
          </w:p>
        </w:tc>
      </w:tr>
      <w:tr w14:paraId="0EC2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27473606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6</w:t>
            </w:r>
          </w:p>
        </w:tc>
        <w:tc>
          <w:tcPr>
            <w:tcW w:w="1714" w:type="dxa"/>
          </w:tcPr>
          <w:p w14:paraId="03BD0B2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邓丽娟</w:t>
            </w:r>
          </w:p>
        </w:tc>
        <w:tc>
          <w:tcPr>
            <w:tcW w:w="2976" w:type="dxa"/>
          </w:tcPr>
          <w:p w14:paraId="2EFE15F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《书香里的红色基因——一位</w:t>
            </w:r>
          </w:p>
          <w:p w14:paraId="6A5BB8BB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教师的红色记忆阅读手记》</w:t>
            </w:r>
          </w:p>
        </w:tc>
        <w:tc>
          <w:tcPr>
            <w:tcW w:w="1418" w:type="dxa"/>
          </w:tcPr>
          <w:p w14:paraId="246D6CD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最佳创意演绎作品</w:t>
            </w:r>
          </w:p>
        </w:tc>
        <w:tc>
          <w:tcPr>
            <w:tcW w:w="1213" w:type="dxa"/>
          </w:tcPr>
          <w:p w14:paraId="6ABA196F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郴州开放大 学</w:t>
            </w:r>
          </w:p>
        </w:tc>
      </w:tr>
      <w:tr w14:paraId="0F9D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32BE140B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7</w:t>
            </w:r>
          </w:p>
        </w:tc>
        <w:tc>
          <w:tcPr>
            <w:tcW w:w="1714" w:type="dxa"/>
          </w:tcPr>
          <w:p w14:paraId="7A01AEC7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何巧</w:t>
            </w:r>
          </w:p>
        </w:tc>
        <w:tc>
          <w:tcPr>
            <w:tcW w:w="2976" w:type="dxa"/>
          </w:tcPr>
          <w:p w14:paraId="09EBAF32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1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水墨古韵映初心</w:t>
            </w:r>
            <w:r>
              <w:rPr>
                <w:rFonts w:ascii="仿宋" w:hAnsi="仿宋" w:eastAsia="仿宋"/>
                <w:sz w:val="36"/>
                <w:szCs w:val="36"/>
              </w:rPr>
              <w:t xml:space="preserve"> 非遗传承育新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人</w:t>
            </w:r>
          </w:p>
          <w:p w14:paraId="3BACA317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ascii="仿宋" w:hAnsi="仿宋" w:eastAsia="仿宋"/>
                <w:sz w:val="36"/>
                <w:szCs w:val="36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深山里的核火种</w:t>
            </w:r>
          </w:p>
        </w:tc>
        <w:tc>
          <w:tcPr>
            <w:tcW w:w="1418" w:type="dxa"/>
          </w:tcPr>
          <w:p w14:paraId="26DA6A25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1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最佳创意演绎作品</w:t>
            </w:r>
          </w:p>
          <w:p w14:paraId="435F8D7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2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优秀风采作品</w:t>
            </w:r>
          </w:p>
        </w:tc>
        <w:tc>
          <w:tcPr>
            <w:tcW w:w="1213" w:type="dxa"/>
          </w:tcPr>
          <w:p w14:paraId="433CD856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郴州开放大 学</w:t>
            </w:r>
          </w:p>
        </w:tc>
      </w:tr>
      <w:tr w14:paraId="31696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3E0199C1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8</w:t>
            </w:r>
          </w:p>
        </w:tc>
        <w:tc>
          <w:tcPr>
            <w:tcW w:w="1714" w:type="dxa"/>
            <w:shd w:val="clear" w:color="auto" w:fill="auto"/>
            <w:vAlign w:val="top"/>
          </w:tcPr>
          <w:p w14:paraId="1812379A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欧阳文君</w:t>
            </w:r>
          </w:p>
        </w:tc>
        <w:tc>
          <w:tcPr>
            <w:tcW w:w="2976" w:type="dxa"/>
            <w:shd w:val="clear" w:color="auto" w:fill="auto"/>
            <w:vAlign w:val="top"/>
          </w:tcPr>
          <w:p w14:paraId="483CA77B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在山水行旅中寻找红色的血脉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28C43D8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优秀风采作品</w:t>
            </w:r>
          </w:p>
        </w:tc>
        <w:tc>
          <w:tcPr>
            <w:tcW w:w="1213" w:type="dxa"/>
            <w:shd w:val="clear" w:color="auto" w:fill="auto"/>
            <w:vAlign w:val="top"/>
          </w:tcPr>
          <w:p w14:paraId="3EC7C120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益阳开放大 学</w:t>
            </w:r>
          </w:p>
        </w:tc>
      </w:tr>
      <w:tr w14:paraId="2EF0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094EEAD2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9</w:t>
            </w:r>
          </w:p>
        </w:tc>
        <w:tc>
          <w:tcPr>
            <w:tcW w:w="1714" w:type="dxa"/>
            <w:shd w:val="clear" w:color="auto" w:fill="auto"/>
            <w:vAlign w:val="top"/>
          </w:tcPr>
          <w:p w14:paraId="37BD15B0">
            <w:pPr>
              <w:jc w:val="left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文晓琼（学生）</w:t>
            </w:r>
          </w:p>
        </w:tc>
        <w:tc>
          <w:tcPr>
            <w:tcW w:w="2976" w:type="dxa"/>
            <w:shd w:val="clear" w:color="auto" w:fill="auto"/>
            <w:vAlign w:val="top"/>
          </w:tcPr>
          <w:p w14:paraId="2429F881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寻路·追问不朽的初心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27DAAD4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最佳创意演绎作品</w:t>
            </w:r>
          </w:p>
        </w:tc>
        <w:tc>
          <w:tcPr>
            <w:tcW w:w="1213" w:type="dxa"/>
            <w:shd w:val="clear" w:color="auto" w:fill="auto"/>
            <w:vAlign w:val="top"/>
          </w:tcPr>
          <w:p w14:paraId="09461C9F">
            <w:pPr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省校开放教育实验学 院</w:t>
            </w:r>
          </w:p>
        </w:tc>
      </w:tr>
    </w:tbl>
    <w:p w14:paraId="59CB80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26919"/>
    <w:rsid w:val="19015D55"/>
    <w:rsid w:val="6212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372</Characters>
  <Lines>0</Lines>
  <Paragraphs>0</Paragraphs>
  <TotalTime>0</TotalTime>
  <ScaleCrop>false</ScaleCrop>
  <LinksUpToDate>false</LinksUpToDate>
  <CharactersWithSpaces>383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2025-12-17T03:04:00Z</dcterms:created>
  <dc:creator>畅</dc:creator>
  <cp:lastModifiedBy>畅</cp:lastModifiedBy>
  <dcterms:modified xsi:type="dcterms:W3CDTF">2025-12-17T03:06:53Z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0F06F6DF4F53411197FE3E13BD37DAA4_11</vt:lpwstr>
  </property>
  <property fmtid="{D5CDD505-2E9C-101B-9397-08002B2CF9AE}" pid="4" name="KSOTemplateDocerSaveRecord">
    <vt:lpwstr>eyJoZGlkIjoiNmFiYTdjZDZiN2U5MzE5OGRjNmY4Mjg5ODJhMDIxN2EiLCJ1c2VySWQiOiI0MTQ4ODMyNjkifQ==</vt:lpwstr>
  </property>
</Properties>
</file>