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67D62"/>
    <w:tbl>
      <w:tblPr>
        <w:tblStyle w:val="7"/>
        <w:tblW w:w="14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8792"/>
        <w:gridCol w:w="1428"/>
        <w:gridCol w:w="1479"/>
        <w:gridCol w:w="1655"/>
      </w:tblGrid>
      <w:tr w14:paraId="774C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2" w:type="dxa"/>
            <w:vAlign w:val="center"/>
          </w:tcPr>
          <w:p w14:paraId="3D84DDE9">
            <w:pPr>
              <w:jc w:val="center"/>
            </w:pPr>
          </w:p>
        </w:tc>
        <w:tc>
          <w:tcPr>
            <w:tcW w:w="8792" w:type="dxa"/>
            <w:vAlign w:val="center"/>
          </w:tcPr>
          <w:p w14:paraId="2D420E29">
            <w:pPr>
              <w:jc w:val="center"/>
              <w:rPr>
                <w:b/>
                <w:bCs/>
              </w:rPr>
            </w:pPr>
            <w:r>
              <w:rPr>
                <w:rFonts w:hint="eastAsia"/>
                <w:b/>
                <w:bCs/>
              </w:rPr>
              <w:t>量化加分项目（与公示表一致）</w:t>
            </w:r>
          </w:p>
        </w:tc>
        <w:tc>
          <w:tcPr>
            <w:tcW w:w="1428" w:type="dxa"/>
            <w:vAlign w:val="center"/>
          </w:tcPr>
          <w:p w14:paraId="5A25FE8E">
            <w:pPr>
              <w:jc w:val="center"/>
              <w:rPr>
                <w:b/>
                <w:bCs/>
              </w:rPr>
            </w:pPr>
            <w:r>
              <w:rPr>
                <w:rFonts w:hint="eastAsia"/>
                <w:b/>
                <w:bCs/>
              </w:rPr>
              <w:t>对应目录及</w:t>
            </w:r>
          </w:p>
          <w:p w14:paraId="7EA3683F">
            <w:pPr>
              <w:jc w:val="center"/>
              <w:rPr>
                <w:b/>
                <w:bCs/>
              </w:rPr>
            </w:pPr>
            <w:r>
              <w:rPr>
                <w:rFonts w:hint="eastAsia"/>
                <w:b/>
                <w:bCs/>
              </w:rPr>
              <w:t>页码</w:t>
            </w:r>
          </w:p>
        </w:tc>
        <w:tc>
          <w:tcPr>
            <w:tcW w:w="1479" w:type="dxa"/>
            <w:vAlign w:val="center"/>
          </w:tcPr>
          <w:p w14:paraId="5DE330D8">
            <w:pPr>
              <w:jc w:val="center"/>
              <w:rPr>
                <w:b/>
                <w:bCs/>
              </w:rPr>
            </w:pPr>
            <w:r>
              <w:rPr>
                <w:rFonts w:hint="eastAsia"/>
                <w:b/>
                <w:bCs/>
              </w:rPr>
              <w:t>自评分数</w:t>
            </w:r>
          </w:p>
        </w:tc>
        <w:tc>
          <w:tcPr>
            <w:tcW w:w="1655" w:type="dxa"/>
            <w:vAlign w:val="center"/>
          </w:tcPr>
          <w:p w14:paraId="6FD5C753">
            <w:pPr>
              <w:jc w:val="center"/>
              <w:rPr>
                <w:rFonts w:hint="default" w:eastAsiaTheme="minorEastAsia"/>
                <w:b/>
                <w:bCs/>
                <w:lang w:val="en-US" w:eastAsia="zh-CN"/>
              </w:rPr>
            </w:pPr>
            <w:r>
              <w:rPr>
                <w:rFonts w:hint="eastAsia"/>
                <w:b/>
                <w:bCs/>
                <w:lang w:val="en-US" w:eastAsia="zh-CN"/>
              </w:rPr>
              <w:t>测评分数</w:t>
            </w:r>
          </w:p>
        </w:tc>
      </w:tr>
      <w:tr w14:paraId="35F9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2" w:type="dxa"/>
            <w:shd w:val="clear" w:color="auto" w:fill="DEEBF6" w:themeFill="accent1" w:themeFillTint="32"/>
            <w:vAlign w:val="center"/>
          </w:tcPr>
          <w:p w14:paraId="55A844A2">
            <w:pPr>
              <w:jc w:val="center"/>
            </w:pPr>
            <w:r>
              <w:rPr>
                <w:rFonts w:hint="eastAsia"/>
              </w:rPr>
              <w:t>一</w:t>
            </w:r>
          </w:p>
        </w:tc>
        <w:tc>
          <w:tcPr>
            <w:tcW w:w="13354" w:type="dxa"/>
            <w:gridSpan w:val="4"/>
            <w:shd w:val="clear" w:color="auto" w:fill="DEEBF6" w:themeFill="accent1" w:themeFillTint="32"/>
            <w:vAlign w:val="center"/>
          </w:tcPr>
          <w:p w14:paraId="335DF12A">
            <w:pPr>
              <w:jc w:val="center"/>
              <w:rPr>
                <w:b/>
                <w:bCs/>
              </w:rPr>
            </w:pPr>
            <w:r>
              <w:rPr>
                <w:rFonts w:hint="eastAsia"/>
                <w:b/>
                <w:bCs/>
              </w:rPr>
              <w:t>思想政治与师德师风（35分）</w:t>
            </w:r>
          </w:p>
        </w:tc>
      </w:tr>
      <w:tr w14:paraId="4C85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auto"/>
            <w:vAlign w:val="center"/>
          </w:tcPr>
          <w:p w14:paraId="461B674C">
            <w:pPr>
              <w:jc w:val="center"/>
              <w:rPr>
                <w:b/>
                <w:bCs/>
              </w:rPr>
            </w:pPr>
            <w:r>
              <w:rPr>
                <w:rFonts w:hint="eastAsia"/>
                <w:b/>
                <w:bCs/>
              </w:rPr>
              <w:t>1-1</w:t>
            </w:r>
          </w:p>
        </w:tc>
        <w:tc>
          <w:tcPr>
            <w:tcW w:w="13354" w:type="dxa"/>
            <w:gridSpan w:val="4"/>
            <w:shd w:val="clear" w:color="auto" w:fill="auto"/>
            <w:vAlign w:val="center"/>
          </w:tcPr>
          <w:p w14:paraId="2456B81C">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2DE1DA6C">
            <w:pPr>
              <w:pStyle w:val="2"/>
              <w:jc w:val="left"/>
              <w:rPr>
                <w:b/>
                <w:bCs/>
              </w:rPr>
            </w:pPr>
            <w:r>
              <w:rPr>
                <w:rFonts w:hint="eastAsia"/>
                <w:b/>
                <w:bCs/>
              </w:rPr>
              <w:t>国家级计25分，省（部）级计12分，市（厅）级计6分。</w:t>
            </w:r>
          </w:p>
        </w:tc>
      </w:tr>
      <w:tr w14:paraId="4784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B8ED83A">
            <w:pPr>
              <w:jc w:val="center"/>
            </w:pPr>
          </w:p>
        </w:tc>
        <w:tc>
          <w:tcPr>
            <w:tcW w:w="8792" w:type="dxa"/>
            <w:vAlign w:val="center"/>
          </w:tcPr>
          <w:p w14:paraId="2209EDB5">
            <w:pPr>
              <w:adjustRightInd w:val="0"/>
              <w:snapToGrid w:val="0"/>
              <w:rPr>
                <w:b/>
                <w:bCs/>
              </w:rPr>
            </w:pPr>
            <w:r>
              <w:rPr>
                <w:rFonts w:hint="eastAsia"/>
                <w:color w:val="FF0000"/>
              </w:rPr>
              <w:t>人才荣誉填写格式：序号+名称+颁发单位（部门）+年度；</w:t>
            </w:r>
            <w:r>
              <w:rPr>
                <w:rFonts w:hint="eastAsia"/>
                <w:color w:val="FF0000"/>
                <w:szCs w:val="21"/>
              </w:rPr>
              <w:t>如：湖南省优秀教育工作者，湖南省教育厅，2001年；</w:t>
            </w:r>
          </w:p>
        </w:tc>
        <w:tc>
          <w:tcPr>
            <w:tcW w:w="1428" w:type="dxa"/>
            <w:vAlign w:val="center"/>
          </w:tcPr>
          <w:p w14:paraId="71F0FAEA">
            <w:pPr>
              <w:jc w:val="center"/>
            </w:pPr>
          </w:p>
        </w:tc>
        <w:tc>
          <w:tcPr>
            <w:tcW w:w="1479" w:type="dxa"/>
            <w:vAlign w:val="center"/>
          </w:tcPr>
          <w:p w14:paraId="44D6CBC2">
            <w:pPr>
              <w:jc w:val="center"/>
            </w:pPr>
          </w:p>
        </w:tc>
        <w:tc>
          <w:tcPr>
            <w:tcW w:w="1655" w:type="dxa"/>
            <w:vAlign w:val="center"/>
          </w:tcPr>
          <w:p w14:paraId="7F53A8EA">
            <w:pPr>
              <w:jc w:val="center"/>
            </w:pPr>
          </w:p>
        </w:tc>
      </w:tr>
      <w:tr w14:paraId="4D48D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F0F2312">
            <w:pPr>
              <w:jc w:val="center"/>
            </w:pPr>
            <w:r>
              <w:rPr>
                <w:rFonts w:hint="eastAsia"/>
              </w:rPr>
              <w:t>1</w:t>
            </w:r>
          </w:p>
        </w:tc>
        <w:tc>
          <w:tcPr>
            <w:tcW w:w="8792" w:type="dxa"/>
          </w:tcPr>
          <w:p w14:paraId="02C17177">
            <w:pPr>
              <w:adjustRightInd w:val="0"/>
              <w:snapToGrid w:val="0"/>
              <w:rPr>
                <w:szCs w:val="21"/>
              </w:rPr>
            </w:pPr>
            <w:r>
              <w:rPr>
                <w:rFonts w:hint="eastAsia"/>
                <w:szCs w:val="21"/>
              </w:rPr>
              <w:t>华天优秀教师，长沙市教育局、长沙市教育基金会、华天实物控股集团有限公司，20</w:t>
            </w:r>
            <w:r>
              <w:rPr>
                <w:szCs w:val="21"/>
              </w:rPr>
              <w:t>17</w:t>
            </w:r>
            <w:r>
              <w:rPr>
                <w:rFonts w:hint="eastAsia"/>
                <w:szCs w:val="21"/>
              </w:rPr>
              <w:t>年；</w:t>
            </w:r>
          </w:p>
        </w:tc>
        <w:tc>
          <w:tcPr>
            <w:tcW w:w="1428" w:type="dxa"/>
            <w:vAlign w:val="center"/>
          </w:tcPr>
          <w:p w14:paraId="522A8286">
            <w:pPr>
              <w:jc w:val="center"/>
            </w:pPr>
            <w:r>
              <w:rPr>
                <w:rFonts w:hint="eastAsia"/>
              </w:rPr>
              <w:t>评审材料之一（师德师风）</w:t>
            </w:r>
            <w:r>
              <w:t xml:space="preserve"> </w:t>
            </w:r>
            <w:r>
              <w:rPr>
                <w:rFonts w:hint="eastAsia"/>
              </w:rPr>
              <w:t>P</w:t>
            </w:r>
            <w:r>
              <w:t>16-20</w:t>
            </w:r>
          </w:p>
        </w:tc>
        <w:tc>
          <w:tcPr>
            <w:tcW w:w="1479" w:type="dxa"/>
            <w:vAlign w:val="center"/>
          </w:tcPr>
          <w:p w14:paraId="43DE3389">
            <w:pPr>
              <w:jc w:val="center"/>
            </w:pPr>
            <w:r>
              <w:t>6</w:t>
            </w:r>
          </w:p>
        </w:tc>
        <w:tc>
          <w:tcPr>
            <w:tcW w:w="1655" w:type="dxa"/>
            <w:vAlign w:val="center"/>
          </w:tcPr>
          <w:p w14:paraId="3E6BEBFB">
            <w:pPr>
              <w:jc w:val="center"/>
              <w:rPr>
                <w:rFonts w:hint="eastAsia" w:eastAsiaTheme="minorEastAsia"/>
                <w:lang w:val="en-US" w:eastAsia="zh-CN"/>
              </w:rPr>
            </w:pPr>
            <w:r>
              <w:rPr>
                <w:rFonts w:hint="eastAsia"/>
                <w:lang w:val="en-US" w:eastAsia="zh-CN"/>
              </w:rPr>
              <w:t>6</w:t>
            </w:r>
          </w:p>
        </w:tc>
      </w:tr>
      <w:tr w14:paraId="11CE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8ED819A">
            <w:pPr>
              <w:jc w:val="center"/>
            </w:pPr>
          </w:p>
        </w:tc>
        <w:tc>
          <w:tcPr>
            <w:tcW w:w="8792" w:type="dxa"/>
          </w:tcPr>
          <w:p w14:paraId="4A91F14C">
            <w:pPr>
              <w:adjustRightInd w:val="0"/>
              <w:snapToGrid w:val="0"/>
              <w:rPr>
                <w:szCs w:val="21"/>
              </w:rPr>
            </w:pPr>
          </w:p>
        </w:tc>
        <w:tc>
          <w:tcPr>
            <w:tcW w:w="1428" w:type="dxa"/>
            <w:vAlign w:val="center"/>
          </w:tcPr>
          <w:p w14:paraId="5BE2D04B">
            <w:pPr>
              <w:jc w:val="center"/>
            </w:pPr>
          </w:p>
        </w:tc>
        <w:tc>
          <w:tcPr>
            <w:tcW w:w="1479" w:type="dxa"/>
            <w:vAlign w:val="center"/>
          </w:tcPr>
          <w:p w14:paraId="275DA55D">
            <w:pPr>
              <w:jc w:val="center"/>
            </w:pPr>
          </w:p>
        </w:tc>
        <w:tc>
          <w:tcPr>
            <w:tcW w:w="1655" w:type="dxa"/>
            <w:vAlign w:val="center"/>
          </w:tcPr>
          <w:p w14:paraId="4E9DABA3">
            <w:pPr>
              <w:jc w:val="center"/>
            </w:pPr>
          </w:p>
        </w:tc>
      </w:tr>
      <w:tr w14:paraId="2B7F4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1A2A01F">
            <w:pPr>
              <w:jc w:val="center"/>
              <w:rPr>
                <w:b/>
                <w:bCs/>
              </w:rPr>
            </w:pPr>
            <w:r>
              <w:rPr>
                <w:rFonts w:hint="eastAsia"/>
                <w:b/>
                <w:bCs/>
              </w:rPr>
              <w:t>1-2</w:t>
            </w:r>
          </w:p>
        </w:tc>
        <w:tc>
          <w:tcPr>
            <w:tcW w:w="13354" w:type="dxa"/>
            <w:gridSpan w:val="4"/>
            <w:vAlign w:val="center"/>
          </w:tcPr>
          <w:p w14:paraId="46E5956F">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70A2AACC">
            <w:pPr>
              <w:jc w:val="left"/>
            </w:pPr>
            <w:r>
              <w:rPr>
                <w:rFonts w:hint="eastAsia"/>
                <w:b/>
                <w:bCs/>
              </w:rPr>
              <w:t>国家级计25分，省（部）级计12分，市（厅）级计6分。</w:t>
            </w:r>
          </w:p>
        </w:tc>
      </w:tr>
      <w:tr w14:paraId="6032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EF3CF3">
            <w:pPr>
              <w:jc w:val="center"/>
              <w:rPr>
                <w:b/>
                <w:bCs/>
              </w:rPr>
            </w:pPr>
          </w:p>
        </w:tc>
        <w:tc>
          <w:tcPr>
            <w:tcW w:w="8792" w:type="dxa"/>
            <w:vAlign w:val="center"/>
          </w:tcPr>
          <w:p w14:paraId="6E022252">
            <w:pPr>
              <w:adjustRightInd w:val="0"/>
              <w:snapToGrid w:val="0"/>
              <w:rPr>
                <w:color w:val="FF0000"/>
              </w:rPr>
            </w:pPr>
            <w:r>
              <w:rPr>
                <w:rFonts w:hint="eastAsia"/>
                <w:color w:val="FF0000"/>
              </w:rPr>
              <w:t>宣传报道填写格式：序号+</w:t>
            </w:r>
            <w:r>
              <w:rPr>
                <w:rFonts w:hint="eastAsia"/>
                <w:color w:val="FF0000"/>
                <w:szCs w:val="21"/>
              </w:rPr>
              <w:t>宣传报道单位+名称</w:t>
            </w:r>
            <w:r>
              <w:rPr>
                <w:rFonts w:hint="eastAsia"/>
                <w:color w:val="FF0000"/>
              </w:rPr>
              <w:t>+时间，如：</w:t>
            </w:r>
            <w:r>
              <w:rPr>
                <w:rFonts w:hint="eastAsia"/>
                <w:color w:val="FF0000"/>
                <w:szCs w:val="21"/>
              </w:rPr>
              <w:t>《湖南日报》政治经济·第5版，</w:t>
            </w:r>
            <w:r>
              <w:rPr>
                <w:rFonts w:hint="eastAsia" w:eastAsia="宋体"/>
                <w:color w:val="FF0000"/>
                <w:szCs w:val="21"/>
              </w:rPr>
              <w:t>赤子亲故土 丹心许渔都，</w:t>
            </w:r>
            <w:r>
              <w:rPr>
                <w:rFonts w:hint="eastAsia"/>
                <w:color w:val="FF0000"/>
                <w:szCs w:val="21"/>
              </w:rPr>
              <w:t>2018年。</w:t>
            </w:r>
          </w:p>
        </w:tc>
        <w:tc>
          <w:tcPr>
            <w:tcW w:w="1428" w:type="dxa"/>
            <w:vAlign w:val="center"/>
          </w:tcPr>
          <w:p w14:paraId="62EBA124">
            <w:pPr>
              <w:jc w:val="center"/>
            </w:pPr>
          </w:p>
        </w:tc>
        <w:tc>
          <w:tcPr>
            <w:tcW w:w="1479" w:type="dxa"/>
            <w:vAlign w:val="center"/>
          </w:tcPr>
          <w:p w14:paraId="0491DDF0">
            <w:pPr>
              <w:jc w:val="center"/>
            </w:pPr>
          </w:p>
        </w:tc>
        <w:tc>
          <w:tcPr>
            <w:tcW w:w="1655" w:type="dxa"/>
            <w:vAlign w:val="center"/>
          </w:tcPr>
          <w:p w14:paraId="6AFBFD54">
            <w:pPr>
              <w:jc w:val="center"/>
            </w:pPr>
          </w:p>
        </w:tc>
      </w:tr>
      <w:tr w14:paraId="0B19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DCBB53">
            <w:pPr>
              <w:jc w:val="center"/>
              <w:rPr>
                <w:b/>
                <w:bCs/>
              </w:rPr>
            </w:pPr>
            <w:r>
              <w:rPr>
                <w:rFonts w:hint="eastAsia"/>
                <w:b/>
                <w:bCs/>
              </w:rPr>
              <w:t>1</w:t>
            </w:r>
          </w:p>
        </w:tc>
        <w:tc>
          <w:tcPr>
            <w:tcW w:w="8792" w:type="dxa"/>
            <w:vAlign w:val="center"/>
          </w:tcPr>
          <w:p w14:paraId="3A0B17F3">
            <w:pPr>
              <w:rPr>
                <w:color w:val="FF0000"/>
              </w:rPr>
            </w:pPr>
            <w:r>
              <w:rPr>
                <w:rFonts w:hint="eastAsia"/>
                <w:szCs w:val="21"/>
              </w:rPr>
              <w:t>人民网</w:t>
            </w:r>
            <w:r>
              <w:rPr>
                <w:rFonts w:cstheme="minorHAnsi"/>
                <w:szCs w:val="21"/>
              </w:rPr>
              <w:t>·</w:t>
            </w:r>
            <w:r>
              <w:rPr>
                <w:rFonts w:hint="eastAsia"/>
                <w:szCs w:val="21"/>
              </w:rPr>
              <w:t>湖南频道</w:t>
            </w:r>
            <w:r>
              <w:rPr>
                <w:szCs w:val="21"/>
              </w:rPr>
              <w:t>-</w:t>
            </w:r>
            <w:r>
              <w:rPr>
                <w:rFonts w:hint="eastAsia"/>
                <w:szCs w:val="21"/>
              </w:rPr>
              <w:t>文旅，长沙开放大学方程：以青春之我，点亮学生前进之路，2</w:t>
            </w:r>
            <w:r>
              <w:rPr>
                <w:szCs w:val="21"/>
              </w:rPr>
              <w:t>024</w:t>
            </w:r>
            <w:r>
              <w:rPr>
                <w:rFonts w:hint="eastAsia"/>
                <w:szCs w:val="21"/>
              </w:rPr>
              <w:t>年</w:t>
            </w:r>
          </w:p>
        </w:tc>
        <w:tc>
          <w:tcPr>
            <w:tcW w:w="1428" w:type="dxa"/>
            <w:vAlign w:val="center"/>
          </w:tcPr>
          <w:p w14:paraId="56A292FA">
            <w:pPr>
              <w:jc w:val="center"/>
            </w:pPr>
            <w:r>
              <w:rPr>
                <w:rFonts w:hint="eastAsia"/>
              </w:rPr>
              <w:t>评审材料之一（师德师风）</w:t>
            </w:r>
            <w:r>
              <w:t xml:space="preserve"> </w:t>
            </w:r>
            <w:r>
              <w:rPr>
                <w:rFonts w:hint="eastAsia"/>
              </w:rPr>
              <w:t>P</w:t>
            </w:r>
            <w:r>
              <w:t>29-31</w:t>
            </w:r>
          </w:p>
        </w:tc>
        <w:tc>
          <w:tcPr>
            <w:tcW w:w="1479" w:type="dxa"/>
            <w:vAlign w:val="center"/>
          </w:tcPr>
          <w:p w14:paraId="35ED6886">
            <w:pPr>
              <w:jc w:val="center"/>
            </w:pPr>
            <w:r>
              <w:rPr>
                <w:rFonts w:hint="eastAsia"/>
              </w:rPr>
              <w:t>2</w:t>
            </w:r>
            <w:r>
              <w:t>5</w:t>
            </w:r>
          </w:p>
        </w:tc>
        <w:tc>
          <w:tcPr>
            <w:tcW w:w="1655" w:type="dxa"/>
            <w:vAlign w:val="center"/>
          </w:tcPr>
          <w:p w14:paraId="6FCF9F23">
            <w:pPr>
              <w:jc w:val="center"/>
              <w:rPr>
                <w:rFonts w:hint="default" w:eastAsiaTheme="minorEastAsia"/>
                <w:lang w:val="en-US" w:eastAsia="zh-CN"/>
              </w:rPr>
            </w:pPr>
            <w:r>
              <w:rPr>
                <w:rFonts w:hint="eastAsia"/>
                <w:lang w:val="en-US" w:eastAsia="zh-CN"/>
              </w:rPr>
              <w:t>25</w:t>
            </w:r>
          </w:p>
        </w:tc>
      </w:tr>
      <w:tr w14:paraId="0DF7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3A9105">
            <w:pPr>
              <w:jc w:val="center"/>
              <w:rPr>
                <w:b/>
                <w:bCs/>
              </w:rPr>
            </w:pPr>
            <w:r>
              <w:rPr>
                <w:rFonts w:hint="eastAsia"/>
                <w:b/>
                <w:bCs/>
              </w:rPr>
              <w:t>2</w:t>
            </w:r>
          </w:p>
        </w:tc>
        <w:tc>
          <w:tcPr>
            <w:tcW w:w="8792" w:type="dxa"/>
            <w:vAlign w:val="center"/>
          </w:tcPr>
          <w:p w14:paraId="3ADA35B9">
            <w:pPr>
              <w:rPr>
                <w:b/>
                <w:bCs/>
                <w:color w:val="FF0000"/>
                <w:szCs w:val="21"/>
              </w:rPr>
            </w:pPr>
            <w:r>
              <w:rPr>
                <w:rFonts w:hint="eastAsia"/>
                <w:szCs w:val="21"/>
              </w:rPr>
              <w:t>红网</w:t>
            </w:r>
            <w:r>
              <w:rPr>
                <w:rFonts w:cstheme="minorHAnsi"/>
                <w:szCs w:val="21"/>
              </w:rPr>
              <w:t>·</w:t>
            </w:r>
            <w:r>
              <w:rPr>
                <w:rFonts w:hint="eastAsia"/>
                <w:szCs w:val="21"/>
              </w:rPr>
              <w:t>教师频道</w:t>
            </w:r>
            <w:r>
              <w:rPr>
                <w:szCs w:val="21"/>
              </w:rPr>
              <w:t>-</w:t>
            </w:r>
            <w:r>
              <w:rPr>
                <w:rFonts w:hint="eastAsia"/>
                <w:szCs w:val="21"/>
              </w:rPr>
              <w:t>教师风采，方程：深耕教学科研，走数字化教育创新之路，2</w:t>
            </w:r>
            <w:r>
              <w:rPr>
                <w:szCs w:val="21"/>
              </w:rPr>
              <w:t>024</w:t>
            </w:r>
            <w:r>
              <w:rPr>
                <w:rFonts w:hint="eastAsia"/>
                <w:szCs w:val="21"/>
              </w:rPr>
              <w:t>年；</w:t>
            </w:r>
          </w:p>
        </w:tc>
        <w:tc>
          <w:tcPr>
            <w:tcW w:w="1428" w:type="dxa"/>
            <w:vAlign w:val="center"/>
          </w:tcPr>
          <w:p w14:paraId="604BC9EE">
            <w:pPr>
              <w:jc w:val="center"/>
            </w:pPr>
            <w:r>
              <w:rPr>
                <w:rFonts w:hint="eastAsia"/>
              </w:rPr>
              <w:t>评审材料之一（师德师风）</w:t>
            </w:r>
            <w:r>
              <w:t xml:space="preserve"> </w:t>
            </w:r>
            <w:r>
              <w:rPr>
                <w:rFonts w:hint="eastAsia"/>
              </w:rPr>
              <w:t>P</w:t>
            </w:r>
            <w:r>
              <w:t>32-33</w:t>
            </w:r>
          </w:p>
        </w:tc>
        <w:tc>
          <w:tcPr>
            <w:tcW w:w="1479" w:type="dxa"/>
            <w:vAlign w:val="center"/>
          </w:tcPr>
          <w:p w14:paraId="568E937D">
            <w:pPr>
              <w:jc w:val="center"/>
            </w:pPr>
            <w:r>
              <w:rPr>
                <w:rFonts w:hint="eastAsia"/>
              </w:rPr>
              <w:t>1</w:t>
            </w:r>
            <w:r>
              <w:t>5</w:t>
            </w:r>
          </w:p>
        </w:tc>
        <w:tc>
          <w:tcPr>
            <w:tcW w:w="1655" w:type="dxa"/>
            <w:vAlign w:val="center"/>
          </w:tcPr>
          <w:p w14:paraId="36BD0F0F">
            <w:pPr>
              <w:jc w:val="center"/>
              <w:rPr>
                <w:rFonts w:hint="default" w:eastAsiaTheme="minorEastAsia"/>
                <w:lang w:val="en-US" w:eastAsia="zh-CN"/>
              </w:rPr>
            </w:pPr>
            <w:r>
              <w:rPr>
                <w:rFonts w:hint="eastAsia"/>
                <w:lang w:val="en-US" w:eastAsia="zh-CN"/>
              </w:rPr>
              <w:t>15</w:t>
            </w:r>
          </w:p>
        </w:tc>
      </w:tr>
      <w:tr w14:paraId="32C5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A14FE90">
            <w:pPr>
              <w:jc w:val="left"/>
              <w:rPr>
                <w:b/>
                <w:bCs/>
              </w:rPr>
            </w:pPr>
            <w:r>
              <w:rPr>
                <w:rFonts w:hint="eastAsia"/>
                <w:b/>
                <w:bCs/>
              </w:rPr>
              <w:t>1-3</w:t>
            </w:r>
          </w:p>
        </w:tc>
        <w:tc>
          <w:tcPr>
            <w:tcW w:w="13354" w:type="dxa"/>
            <w:gridSpan w:val="4"/>
            <w:vAlign w:val="center"/>
          </w:tcPr>
          <w:p w14:paraId="7276B4AC">
            <w:pPr>
              <w:jc w:val="left"/>
              <w:rPr>
                <w:b/>
                <w:bCs/>
              </w:rPr>
            </w:pPr>
            <w:r>
              <w:rPr>
                <w:rFonts w:hint="eastAsia"/>
                <w:b/>
                <w:bCs/>
              </w:rPr>
              <w:t>在开放教育办学体系获得国家级、省级、校级表彰。国家级表彰主要指：国家开放大学评选的“优秀教师”、“优秀教育工作者”等称号，计8分。</w:t>
            </w:r>
          </w:p>
          <w:p w14:paraId="4EFE2CEF">
            <w:pPr>
              <w:jc w:val="left"/>
              <w:rPr>
                <w:b/>
                <w:bCs/>
              </w:rPr>
            </w:pPr>
            <w:r>
              <w:rPr>
                <w:rFonts w:hint="eastAsia"/>
                <w:b/>
                <w:bCs/>
              </w:rPr>
              <w:t>省级表彰主要指：面向全省开放大学办学体系评选的“优秀教师”、“优秀教育工作者”等称号，计4分。</w:t>
            </w:r>
          </w:p>
          <w:p w14:paraId="080EAFCF">
            <w:pPr>
              <w:jc w:val="left"/>
              <w:rPr>
                <w:b/>
                <w:bCs/>
              </w:rPr>
            </w:pPr>
            <w:r>
              <w:rPr>
                <w:rFonts w:hint="eastAsia"/>
                <w:b/>
                <w:bCs/>
              </w:rPr>
              <w:t>校级表彰主要指：湖南开放大学校本部评选的“优秀教师”、“优秀教育工作者”等称号，计1分。</w:t>
            </w:r>
          </w:p>
          <w:p w14:paraId="367B49A7">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7F40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2" w:type="dxa"/>
            <w:vAlign w:val="center"/>
          </w:tcPr>
          <w:p w14:paraId="592785A8">
            <w:pPr>
              <w:jc w:val="center"/>
              <w:rPr>
                <w:b/>
                <w:bCs/>
              </w:rPr>
            </w:pPr>
          </w:p>
        </w:tc>
        <w:tc>
          <w:tcPr>
            <w:tcW w:w="8792" w:type="dxa"/>
            <w:vAlign w:val="center"/>
          </w:tcPr>
          <w:p w14:paraId="5C3F6881">
            <w:pPr>
              <w:jc w:val="left"/>
            </w:pPr>
            <w:r>
              <w:rPr>
                <w:rFonts w:hint="eastAsia"/>
                <w:color w:val="FF0000"/>
              </w:rPr>
              <w:t>人才荣誉填写格式：序号+名称+颁发单位（部门）+年度；</w:t>
            </w:r>
            <w:r>
              <w:rPr>
                <w:rFonts w:hint="eastAsia"/>
                <w:color w:val="FF0000"/>
                <w:szCs w:val="21"/>
              </w:rPr>
              <w:t>如：湖南开放大学优秀教师，湖南开放大学，2023年；</w:t>
            </w:r>
          </w:p>
        </w:tc>
        <w:tc>
          <w:tcPr>
            <w:tcW w:w="1428" w:type="dxa"/>
            <w:vAlign w:val="center"/>
          </w:tcPr>
          <w:p w14:paraId="0798FAFA">
            <w:pPr>
              <w:jc w:val="center"/>
            </w:pPr>
          </w:p>
        </w:tc>
        <w:tc>
          <w:tcPr>
            <w:tcW w:w="1479" w:type="dxa"/>
            <w:vAlign w:val="center"/>
          </w:tcPr>
          <w:p w14:paraId="12E101B2">
            <w:pPr>
              <w:jc w:val="center"/>
            </w:pPr>
          </w:p>
        </w:tc>
        <w:tc>
          <w:tcPr>
            <w:tcW w:w="1655" w:type="dxa"/>
            <w:vAlign w:val="center"/>
          </w:tcPr>
          <w:p w14:paraId="5D0AB7F8">
            <w:pPr>
              <w:jc w:val="center"/>
            </w:pPr>
          </w:p>
        </w:tc>
      </w:tr>
      <w:tr w14:paraId="3529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1E6B7F">
            <w:pPr>
              <w:jc w:val="center"/>
            </w:pPr>
            <w:r>
              <w:t>1</w:t>
            </w:r>
          </w:p>
        </w:tc>
        <w:tc>
          <w:tcPr>
            <w:tcW w:w="8792" w:type="dxa"/>
          </w:tcPr>
          <w:p w14:paraId="400EA7CD">
            <w:pPr>
              <w:adjustRightInd w:val="0"/>
              <w:snapToGrid w:val="0"/>
              <w:rPr>
                <w:color w:val="FF0000"/>
              </w:rPr>
            </w:pPr>
            <w:r>
              <w:rPr>
                <w:szCs w:val="21"/>
              </w:rPr>
              <w:t>2023</w:t>
            </w:r>
            <w:r>
              <w:rPr>
                <w:rFonts w:hint="eastAsia"/>
                <w:szCs w:val="21"/>
              </w:rPr>
              <w:t>年度办学体系优秀教师，湖南开放大学，2</w:t>
            </w:r>
            <w:r>
              <w:rPr>
                <w:szCs w:val="21"/>
              </w:rPr>
              <w:t>023</w:t>
            </w:r>
            <w:r>
              <w:rPr>
                <w:rFonts w:hint="eastAsia"/>
                <w:szCs w:val="21"/>
              </w:rPr>
              <w:t>年；</w:t>
            </w:r>
          </w:p>
        </w:tc>
        <w:tc>
          <w:tcPr>
            <w:tcW w:w="1428" w:type="dxa"/>
            <w:vAlign w:val="center"/>
          </w:tcPr>
          <w:p w14:paraId="0D4833F3">
            <w:pPr>
              <w:jc w:val="center"/>
            </w:pPr>
            <w:r>
              <w:rPr>
                <w:rFonts w:hint="eastAsia"/>
              </w:rPr>
              <w:t>评审材料之一（师德师风）</w:t>
            </w:r>
            <w:r>
              <w:t xml:space="preserve"> </w:t>
            </w:r>
            <w:r>
              <w:rPr>
                <w:rFonts w:hint="eastAsia"/>
              </w:rPr>
              <w:t>P</w:t>
            </w:r>
            <w:r>
              <w:t>48-50</w:t>
            </w:r>
          </w:p>
        </w:tc>
        <w:tc>
          <w:tcPr>
            <w:tcW w:w="1479" w:type="dxa"/>
            <w:vAlign w:val="center"/>
          </w:tcPr>
          <w:p w14:paraId="25FDA7E7">
            <w:pPr>
              <w:jc w:val="center"/>
            </w:pPr>
            <w:r>
              <w:t>4</w:t>
            </w:r>
          </w:p>
        </w:tc>
        <w:tc>
          <w:tcPr>
            <w:tcW w:w="1655" w:type="dxa"/>
            <w:vAlign w:val="center"/>
          </w:tcPr>
          <w:p w14:paraId="0F1F0C5B">
            <w:pPr>
              <w:jc w:val="center"/>
              <w:rPr>
                <w:rFonts w:hint="eastAsia" w:eastAsiaTheme="minorEastAsia"/>
                <w:lang w:val="en-US" w:eastAsia="zh-CN"/>
              </w:rPr>
            </w:pPr>
            <w:r>
              <w:rPr>
                <w:rFonts w:hint="eastAsia"/>
                <w:lang w:val="en-US" w:eastAsia="zh-CN"/>
              </w:rPr>
              <w:t>4</w:t>
            </w:r>
          </w:p>
        </w:tc>
      </w:tr>
      <w:tr w14:paraId="5FFA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90638C">
            <w:pPr>
              <w:jc w:val="center"/>
            </w:pPr>
            <w:r>
              <w:rPr>
                <w:rFonts w:hint="eastAsia"/>
              </w:rPr>
              <w:t>2</w:t>
            </w:r>
          </w:p>
        </w:tc>
        <w:tc>
          <w:tcPr>
            <w:tcW w:w="8792" w:type="dxa"/>
          </w:tcPr>
          <w:p w14:paraId="3747CAA6">
            <w:pPr>
              <w:adjustRightInd w:val="0"/>
              <w:snapToGrid w:val="0"/>
              <w:rPr>
                <w:szCs w:val="21"/>
              </w:rPr>
            </w:pPr>
            <w:r>
              <w:rPr>
                <w:rFonts w:hint="eastAsia"/>
                <w:szCs w:val="21"/>
              </w:rPr>
              <w:t>试点高校网络教育部分公共基础课统一考试 先进工作者，全国高校网络教育考试委员会办公室，20</w:t>
            </w:r>
            <w:r>
              <w:rPr>
                <w:szCs w:val="21"/>
              </w:rPr>
              <w:t>18</w:t>
            </w:r>
            <w:r>
              <w:rPr>
                <w:rFonts w:hint="eastAsia"/>
                <w:szCs w:val="21"/>
              </w:rPr>
              <w:t>年</w:t>
            </w:r>
          </w:p>
        </w:tc>
        <w:tc>
          <w:tcPr>
            <w:tcW w:w="1428" w:type="dxa"/>
            <w:vAlign w:val="center"/>
          </w:tcPr>
          <w:p w14:paraId="58362582">
            <w:pPr>
              <w:jc w:val="center"/>
            </w:pPr>
            <w:r>
              <w:rPr>
                <w:rFonts w:hint="eastAsia"/>
              </w:rPr>
              <w:t>评审材料之一（师德师风）</w:t>
            </w:r>
            <w:r>
              <w:t xml:space="preserve"> 34</w:t>
            </w:r>
          </w:p>
        </w:tc>
        <w:tc>
          <w:tcPr>
            <w:tcW w:w="1479" w:type="dxa"/>
            <w:vAlign w:val="center"/>
          </w:tcPr>
          <w:p w14:paraId="3049D8F3">
            <w:pPr>
              <w:jc w:val="center"/>
            </w:pPr>
            <w:r>
              <w:rPr>
                <w:rFonts w:hint="eastAsia"/>
              </w:rPr>
              <w:t>8</w:t>
            </w:r>
          </w:p>
        </w:tc>
        <w:tc>
          <w:tcPr>
            <w:tcW w:w="1655" w:type="dxa"/>
            <w:vAlign w:val="center"/>
          </w:tcPr>
          <w:p w14:paraId="1C14AB43">
            <w:pPr>
              <w:jc w:val="center"/>
              <w:rPr>
                <w:rFonts w:hint="default" w:eastAsiaTheme="minorEastAsia"/>
                <w:lang w:val="en-US" w:eastAsia="zh-CN"/>
              </w:rPr>
            </w:pPr>
            <w:r>
              <w:rPr>
                <w:rFonts w:hint="eastAsia"/>
                <w:lang w:val="en-US" w:eastAsia="zh-CN"/>
              </w:rPr>
              <w:t>8</w:t>
            </w:r>
          </w:p>
        </w:tc>
      </w:tr>
      <w:tr w14:paraId="312FE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CFEA112">
            <w:pPr>
              <w:jc w:val="center"/>
            </w:pPr>
          </w:p>
        </w:tc>
        <w:tc>
          <w:tcPr>
            <w:tcW w:w="8792" w:type="dxa"/>
          </w:tcPr>
          <w:p w14:paraId="4F762134">
            <w:pPr>
              <w:adjustRightInd w:val="0"/>
              <w:snapToGrid w:val="0"/>
              <w:rPr>
                <w:szCs w:val="21"/>
              </w:rPr>
            </w:pPr>
          </w:p>
        </w:tc>
        <w:tc>
          <w:tcPr>
            <w:tcW w:w="1428" w:type="dxa"/>
            <w:vAlign w:val="center"/>
          </w:tcPr>
          <w:p w14:paraId="01E4B6DD">
            <w:pPr>
              <w:jc w:val="center"/>
            </w:pPr>
          </w:p>
        </w:tc>
        <w:tc>
          <w:tcPr>
            <w:tcW w:w="1479" w:type="dxa"/>
            <w:vAlign w:val="center"/>
          </w:tcPr>
          <w:p w14:paraId="3E47F023">
            <w:pPr>
              <w:jc w:val="center"/>
            </w:pPr>
          </w:p>
        </w:tc>
        <w:tc>
          <w:tcPr>
            <w:tcW w:w="1655" w:type="dxa"/>
            <w:vAlign w:val="center"/>
          </w:tcPr>
          <w:p w14:paraId="68D43CDD">
            <w:pPr>
              <w:jc w:val="center"/>
            </w:pPr>
          </w:p>
        </w:tc>
      </w:tr>
      <w:tr w14:paraId="3558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69C817AE">
            <w:pPr>
              <w:jc w:val="center"/>
              <w:rPr>
                <w:b/>
                <w:bCs/>
              </w:rPr>
            </w:pPr>
            <w:r>
              <w:rPr>
                <w:rFonts w:hint="eastAsia"/>
                <w:b/>
                <w:bCs/>
              </w:rPr>
              <w:t>二</w:t>
            </w:r>
          </w:p>
        </w:tc>
        <w:tc>
          <w:tcPr>
            <w:tcW w:w="13354" w:type="dxa"/>
            <w:gridSpan w:val="4"/>
            <w:shd w:val="clear" w:color="auto" w:fill="DEEBF6" w:themeFill="accent1" w:themeFillTint="32"/>
            <w:vAlign w:val="center"/>
          </w:tcPr>
          <w:p w14:paraId="3C416F50">
            <w:pPr>
              <w:jc w:val="center"/>
              <w:rPr>
                <w:b/>
                <w:bCs/>
              </w:rPr>
            </w:pPr>
            <w:r>
              <w:rPr>
                <w:rFonts w:hint="eastAsia"/>
                <w:b/>
                <w:bCs/>
              </w:rPr>
              <w:t>学历、学位（10分）</w:t>
            </w:r>
          </w:p>
        </w:tc>
      </w:tr>
      <w:tr w14:paraId="66F6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1B76CB">
            <w:pPr>
              <w:jc w:val="left"/>
              <w:rPr>
                <w:b/>
                <w:bCs/>
              </w:rPr>
            </w:pPr>
            <w:r>
              <w:rPr>
                <w:rFonts w:hint="eastAsia"/>
                <w:b/>
                <w:bCs/>
              </w:rPr>
              <w:t>2-1</w:t>
            </w:r>
          </w:p>
        </w:tc>
        <w:tc>
          <w:tcPr>
            <w:tcW w:w="13354" w:type="dxa"/>
            <w:gridSpan w:val="4"/>
            <w:vAlign w:val="center"/>
          </w:tcPr>
          <w:p w14:paraId="42A8F61B">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5AA0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DDC2805">
            <w:pPr>
              <w:jc w:val="center"/>
              <w:rPr>
                <w:b/>
                <w:bCs/>
              </w:rPr>
            </w:pPr>
          </w:p>
        </w:tc>
        <w:tc>
          <w:tcPr>
            <w:tcW w:w="8792" w:type="dxa"/>
            <w:vAlign w:val="center"/>
          </w:tcPr>
          <w:p w14:paraId="51F7F273">
            <w:r>
              <w:rPr>
                <w:rFonts w:hint="eastAsia"/>
                <w:color w:val="FF0000"/>
              </w:rPr>
              <w:t>格式：年度+学位情况</w:t>
            </w:r>
          </w:p>
        </w:tc>
        <w:tc>
          <w:tcPr>
            <w:tcW w:w="1428" w:type="dxa"/>
            <w:vAlign w:val="center"/>
          </w:tcPr>
          <w:p w14:paraId="301D0D2E">
            <w:pPr>
              <w:jc w:val="center"/>
            </w:pPr>
          </w:p>
        </w:tc>
        <w:tc>
          <w:tcPr>
            <w:tcW w:w="1479" w:type="dxa"/>
            <w:vAlign w:val="center"/>
          </w:tcPr>
          <w:p w14:paraId="658F6AA9">
            <w:pPr>
              <w:jc w:val="center"/>
            </w:pPr>
          </w:p>
        </w:tc>
        <w:tc>
          <w:tcPr>
            <w:tcW w:w="1655" w:type="dxa"/>
            <w:vAlign w:val="center"/>
          </w:tcPr>
          <w:p w14:paraId="49FBC423">
            <w:pPr>
              <w:jc w:val="center"/>
            </w:pPr>
          </w:p>
        </w:tc>
      </w:tr>
      <w:tr w14:paraId="3083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1328830">
            <w:pPr>
              <w:jc w:val="center"/>
              <w:rPr>
                <w:b/>
                <w:bCs/>
              </w:rPr>
            </w:pPr>
            <w:r>
              <w:rPr>
                <w:rFonts w:hint="eastAsia"/>
                <w:b/>
                <w:bCs/>
              </w:rPr>
              <w:t>1</w:t>
            </w:r>
          </w:p>
        </w:tc>
        <w:tc>
          <w:tcPr>
            <w:tcW w:w="8792" w:type="dxa"/>
            <w:vAlign w:val="center"/>
          </w:tcPr>
          <w:p w14:paraId="0A9F54A2">
            <w:pPr>
              <w:rPr>
                <w:color w:val="FF0000"/>
              </w:rPr>
            </w:pPr>
            <w:r>
              <w:rPr>
                <w:rFonts w:hint="eastAsia"/>
              </w:rPr>
              <w:t>2</w:t>
            </w:r>
            <w:r>
              <w:t>010</w:t>
            </w:r>
            <w:r>
              <w:rPr>
                <w:rFonts w:hint="eastAsia"/>
              </w:rPr>
              <w:t>年，</w:t>
            </w:r>
            <w:r>
              <w:rPr>
                <w:rFonts w:hint="eastAsia" w:ascii="宋体" w:hAnsi="宋体" w:cs="宋体"/>
                <w:kern w:val="0"/>
                <w:szCs w:val="21"/>
              </w:rPr>
              <w:t>硕士</w:t>
            </w:r>
          </w:p>
        </w:tc>
        <w:tc>
          <w:tcPr>
            <w:tcW w:w="1428" w:type="dxa"/>
            <w:vAlign w:val="center"/>
          </w:tcPr>
          <w:p w14:paraId="1D7E915D">
            <w:pPr>
              <w:jc w:val="center"/>
            </w:pPr>
            <w:r>
              <w:rPr>
                <w:rFonts w:hint="eastAsia"/>
              </w:rPr>
              <w:t>资格审查材料</w:t>
            </w:r>
            <w:r>
              <w:t xml:space="preserve"> P3-4</w:t>
            </w:r>
          </w:p>
        </w:tc>
        <w:tc>
          <w:tcPr>
            <w:tcW w:w="1479" w:type="dxa"/>
            <w:vAlign w:val="center"/>
          </w:tcPr>
          <w:p w14:paraId="1B9B58D8">
            <w:pPr>
              <w:jc w:val="center"/>
            </w:pPr>
            <w:r>
              <w:rPr>
                <w:rFonts w:hint="eastAsia"/>
              </w:rPr>
              <w:t>2</w:t>
            </w:r>
          </w:p>
        </w:tc>
        <w:tc>
          <w:tcPr>
            <w:tcW w:w="1655" w:type="dxa"/>
            <w:vAlign w:val="center"/>
          </w:tcPr>
          <w:p w14:paraId="31AC0D34">
            <w:pPr>
              <w:jc w:val="center"/>
              <w:rPr>
                <w:rFonts w:hint="eastAsia" w:eastAsiaTheme="minorEastAsia"/>
                <w:lang w:val="en-US" w:eastAsia="zh-CN"/>
              </w:rPr>
            </w:pPr>
            <w:r>
              <w:rPr>
                <w:rFonts w:hint="eastAsia"/>
                <w:lang w:val="en-US" w:eastAsia="zh-CN"/>
              </w:rPr>
              <w:t>2</w:t>
            </w:r>
          </w:p>
        </w:tc>
      </w:tr>
      <w:tr w14:paraId="291A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5551D67A">
            <w:pPr>
              <w:jc w:val="center"/>
              <w:rPr>
                <w:b/>
                <w:bCs/>
              </w:rPr>
            </w:pPr>
            <w:r>
              <w:rPr>
                <w:rFonts w:hint="eastAsia"/>
                <w:b/>
                <w:bCs/>
              </w:rPr>
              <w:t>三</w:t>
            </w:r>
          </w:p>
        </w:tc>
        <w:tc>
          <w:tcPr>
            <w:tcW w:w="13354" w:type="dxa"/>
            <w:gridSpan w:val="4"/>
            <w:shd w:val="clear" w:color="auto" w:fill="DEEBF6" w:themeFill="accent1" w:themeFillTint="32"/>
            <w:vAlign w:val="center"/>
          </w:tcPr>
          <w:p w14:paraId="3F9DF058">
            <w:pPr>
              <w:jc w:val="center"/>
              <w:rPr>
                <w:b/>
                <w:bCs/>
              </w:rPr>
            </w:pPr>
            <w:r>
              <w:rPr>
                <w:rFonts w:hint="eastAsia"/>
                <w:b/>
                <w:bCs/>
              </w:rPr>
              <w:t>外语和计算机水平（6分）</w:t>
            </w:r>
          </w:p>
        </w:tc>
      </w:tr>
      <w:tr w14:paraId="1EBE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482A72">
            <w:pPr>
              <w:jc w:val="left"/>
              <w:rPr>
                <w:b/>
                <w:bCs/>
              </w:rPr>
            </w:pPr>
            <w:r>
              <w:rPr>
                <w:rFonts w:hint="eastAsia"/>
                <w:b/>
                <w:bCs/>
              </w:rPr>
              <w:t>3-1</w:t>
            </w:r>
          </w:p>
        </w:tc>
        <w:tc>
          <w:tcPr>
            <w:tcW w:w="13354" w:type="dxa"/>
            <w:gridSpan w:val="4"/>
            <w:vAlign w:val="center"/>
          </w:tcPr>
          <w:p w14:paraId="61915032">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4AD6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490AC2">
            <w:pPr>
              <w:jc w:val="center"/>
              <w:rPr>
                <w:b/>
                <w:bCs/>
              </w:rPr>
            </w:pPr>
          </w:p>
        </w:tc>
        <w:tc>
          <w:tcPr>
            <w:tcW w:w="8792" w:type="dxa"/>
            <w:vAlign w:val="center"/>
          </w:tcPr>
          <w:p w14:paraId="232E5D9D">
            <w:r>
              <w:rPr>
                <w:rFonts w:hint="eastAsia"/>
                <w:color w:val="FF0000"/>
              </w:rPr>
              <w:t>格式：外语水平证书名称+符合外语考试目录的第*条；计算机水平证书名称+符合计算机考试目录第*条</w:t>
            </w:r>
          </w:p>
        </w:tc>
        <w:tc>
          <w:tcPr>
            <w:tcW w:w="1428" w:type="dxa"/>
            <w:vAlign w:val="center"/>
          </w:tcPr>
          <w:p w14:paraId="44CA1F29">
            <w:pPr>
              <w:jc w:val="center"/>
            </w:pPr>
          </w:p>
        </w:tc>
        <w:tc>
          <w:tcPr>
            <w:tcW w:w="1479" w:type="dxa"/>
            <w:vAlign w:val="center"/>
          </w:tcPr>
          <w:p w14:paraId="191A3A8B">
            <w:pPr>
              <w:jc w:val="center"/>
            </w:pPr>
          </w:p>
        </w:tc>
        <w:tc>
          <w:tcPr>
            <w:tcW w:w="1655" w:type="dxa"/>
            <w:vAlign w:val="center"/>
          </w:tcPr>
          <w:p w14:paraId="1E44A763">
            <w:pPr>
              <w:jc w:val="center"/>
            </w:pPr>
          </w:p>
        </w:tc>
      </w:tr>
      <w:tr w14:paraId="7405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FCE00CA">
            <w:pPr>
              <w:jc w:val="center"/>
              <w:rPr>
                <w:b/>
                <w:bCs/>
              </w:rPr>
            </w:pPr>
            <w:r>
              <w:rPr>
                <w:rFonts w:hint="eastAsia"/>
                <w:b/>
                <w:bCs/>
              </w:rPr>
              <w:t>1</w:t>
            </w:r>
          </w:p>
        </w:tc>
        <w:tc>
          <w:tcPr>
            <w:tcW w:w="8792" w:type="dxa"/>
            <w:vAlign w:val="center"/>
          </w:tcPr>
          <w:p w14:paraId="4D0129C9">
            <w:r>
              <w:rPr>
                <w:rFonts w:hint="eastAsia"/>
              </w:rPr>
              <w:t>职称英语理工A</w:t>
            </w:r>
            <w:r>
              <w:t xml:space="preserve"> 81</w:t>
            </w:r>
            <w:r>
              <w:rPr>
                <w:rFonts w:hint="eastAsia"/>
              </w:rPr>
              <w:t xml:space="preserve">，外语1；计算机免考 计算机考试目录 </w:t>
            </w:r>
            <w:r>
              <w:t>3</w:t>
            </w:r>
          </w:p>
        </w:tc>
        <w:tc>
          <w:tcPr>
            <w:tcW w:w="1428" w:type="dxa"/>
            <w:vAlign w:val="center"/>
          </w:tcPr>
          <w:p w14:paraId="40ACED25">
            <w:pPr>
              <w:jc w:val="center"/>
            </w:pPr>
            <w:r>
              <w:rPr>
                <w:rFonts w:hint="eastAsia"/>
              </w:rPr>
              <w:t>资格审查材料</w:t>
            </w:r>
            <w:r>
              <w:t xml:space="preserve"> </w:t>
            </w:r>
            <w:r>
              <w:rPr>
                <w:rFonts w:hint="eastAsia"/>
              </w:rPr>
              <w:t>P</w:t>
            </w:r>
            <w:r>
              <w:t>15-18</w:t>
            </w:r>
          </w:p>
        </w:tc>
        <w:tc>
          <w:tcPr>
            <w:tcW w:w="1479" w:type="dxa"/>
            <w:vAlign w:val="center"/>
          </w:tcPr>
          <w:p w14:paraId="45127836">
            <w:pPr>
              <w:jc w:val="center"/>
            </w:pPr>
            <w:r>
              <w:rPr>
                <w:rFonts w:hint="eastAsia"/>
              </w:rPr>
              <w:t>6</w:t>
            </w:r>
          </w:p>
        </w:tc>
        <w:tc>
          <w:tcPr>
            <w:tcW w:w="1655" w:type="dxa"/>
            <w:vAlign w:val="center"/>
          </w:tcPr>
          <w:p w14:paraId="709A8C4D">
            <w:pPr>
              <w:jc w:val="center"/>
              <w:rPr>
                <w:rFonts w:hint="eastAsia" w:eastAsiaTheme="minorEastAsia"/>
                <w:lang w:val="en-US" w:eastAsia="zh-CN"/>
              </w:rPr>
            </w:pPr>
            <w:r>
              <w:rPr>
                <w:rFonts w:hint="eastAsia"/>
                <w:lang w:val="en-US" w:eastAsia="zh-CN"/>
              </w:rPr>
              <w:t>6</w:t>
            </w:r>
          </w:p>
        </w:tc>
      </w:tr>
      <w:tr w14:paraId="265F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186150CF">
            <w:pPr>
              <w:jc w:val="center"/>
              <w:rPr>
                <w:b/>
                <w:bCs/>
              </w:rPr>
            </w:pPr>
            <w:r>
              <w:rPr>
                <w:rFonts w:hint="eastAsia"/>
                <w:b/>
                <w:bCs/>
              </w:rPr>
              <w:t>四</w:t>
            </w:r>
          </w:p>
        </w:tc>
        <w:tc>
          <w:tcPr>
            <w:tcW w:w="13354" w:type="dxa"/>
            <w:gridSpan w:val="4"/>
            <w:shd w:val="clear" w:color="auto" w:fill="DEEBF6" w:themeFill="accent1" w:themeFillTint="32"/>
            <w:vAlign w:val="center"/>
          </w:tcPr>
          <w:p w14:paraId="6865D9C2">
            <w:pPr>
              <w:jc w:val="center"/>
              <w:rPr>
                <w:b/>
                <w:bCs/>
              </w:rPr>
            </w:pPr>
            <w:r>
              <w:rPr>
                <w:rFonts w:hint="eastAsia"/>
                <w:b/>
                <w:bCs/>
              </w:rPr>
              <w:t>继续教育（9分）</w:t>
            </w:r>
          </w:p>
        </w:tc>
      </w:tr>
      <w:tr w14:paraId="5A8A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3B024C7">
            <w:pPr>
              <w:jc w:val="left"/>
              <w:rPr>
                <w:b/>
                <w:bCs/>
              </w:rPr>
            </w:pPr>
            <w:r>
              <w:rPr>
                <w:rFonts w:hint="eastAsia"/>
                <w:b/>
                <w:bCs/>
              </w:rPr>
              <w:t>4-1</w:t>
            </w:r>
          </w:p>
        </w:tc>
        <w:tc>
          <w:tcPr>
            <w:tcW w:w="13354" w:type="dxa"/>
            <w:gridSpan w:val="4"/>
            <w:vAlign w:val="center"/>
          </w:tcPr>
          <w:p w14:paraId="577FBD35">
            <w:pPr>
              <w:jc w:val="left"/>
              <w:rPr>
                <w:b/>
                <w:bCs/>
              </w:rPr>
            </w:pPr>
            <w:r>
              <w:rPr>
                <w:rFonts w:hint="eastAsia"/>
                <w:b/>
                <w:bCs/>
              </w:rPr>
              <w:t>任现职以来，参加继续教育，并获得人力资源社会保障部门出具的继续教育合格证明，计9分。</w:t>
            </w:r>
          </w:p>
        </w:tc>
      </w:tr>
      <w:tr w14:paraId="0752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09F5FD6">
            <w:pPr>
              <w:rPr>
                <w:color w:val="FF0000"/>
              </w:rPr>
            </w:pPr>
          </w:p>
        </w:tc>
        <w:tc>
          <w:tcPr>
            <w:tcW w:w="8792" w:type="dxa"/>
            <w:vAlign w:val="center"/>
          </w:tcPr>
          <w:p w14:paraId="4D2C545B">
            <w:pPr>
              <w:rPr>
                <w:color w:val="FF0000"/>
              </w:rPr>
            </w:pPr>
            <w:r>
              <w:rPr>
                <w:rFonts w:hint="eastAsia"/>
                <w:color w:val="FF0000"/>
              </w:rPr>
              <w:t>格式：**年度-**年度继续教育经人社部门验证合格</w:t>
            </w:r>
          </w:p>
        </w:tc>
        <w:tc>
          <w:tcPr>
            <w:tcW w:w="1428" w:type="dxa"/>
            <w:vAlign w:val="center"/>
          </w:tcPr>
          <w:p w14:paraId="38AD0911">
            <w:pPr>
              <w:jc w:val="center"/>
            </w:pPr>
          </w:p>
        </w:tc>
        <w:tc>
          <w:tcPr>
            <w:tcW w:w="1479" w:type="dxa"/>
            <w:vAlign w:val="center"/>
          </w:tcPr>
          <w:p w14:paraId="61419B21">
            <w:pPr>
              <w:jc w:val="center"/>
            </w:pPr>
          </w:p>
        </w:tc>
        <w:tc>
          <w:tcPr>
            <w:tcW w:w="1655" w:type="dxa"/>
            <w:vAlign w:val="center"/>
          </w:tcPr>
          <w:p w14:paraId="2CE9258B">
            <w:pPr>
              <w:jc w:val="center"/>
            </w:pPr>
          </w:p>
        </w:tc>
      </w:tr>
      <w:tr w14:paraId="1E74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AFFA3FB">
            <w:r>
              <w:rPr>
                <w:rFonts w:hint="eastAsia"/>
              </w:rPr>
              <w:t>1</w:t>
            </w:r>
          </w:p>
        </w:tc>
        <w:tc>
          <w:tcPr>
            <w:tcW w:w="8792" w:type="dxa"/>
            <w:vAlign w:val="center"/>
          </w:tcPr>
          <w:p w14:paraId="7C429FA2">
            <w:r>
              <w:rPr>
                <w:rFonts w:hint="eastAsia"/>
              </w:rPr>
              <w:t>2</w:t>
            </w:r>
            <w:r>
              <w:t>019</w:t>
            </w:r>
            <w:r>
              <w:rPr>
                <w:rFonts w:hint="eastAsia"/>
              </w:rPr>
              <w:t>年度</w:t>
            </w:r>
            <w:r>
              <w:t>-2023</w:t>
            </w:r>
            <w:r>
              <w:rPr>
                <w:rFonts w:hint="eastAsia"/>
              </w:rPr>
              <w:t>年度继续教育经人社部门验证合格</w:t>
            </w:r>
          </w:p>
        </w:tc>
        <w:tc>
          <w:tcPr>
            <w:tcW w:w="1428" w:type="dxa"/>
            <w:vAlign w:val="center"/>
          </w:tcPr>
          <w:p w14:paraId="22F306AF">
            <w:pPr>
              <w:jc w:val="center"/>
            </w:pPr>
            <w:r>
              <w:rPr>
                <w:rFonts w:hint="eastAsia"/>
              </w:rPr>
              <w:t>资格审查材料</w:t>
            </w:r>
            <w:r>
              <w:t xml:space="preserve"> </w:t>
            </w:r>
            <w:r>
              <w:rPr>
                <w:rFonts w:hint="eastAsia"/>
              </w:rPr>
              <w:t>P</w:t>
            </w:r>
            <w:r>
              <w:t>19</w:t>
            </w:r>
          </w:p>
        </w:tc>
        <w:tc>
          <w:tcPr>
            <w:tcW w:w="1479" w:type="dxa"/>
            <w:vAlign w:val="center"/>
          </w:tcPr>
          <w:p w14:paraId="605432BA">
            <w:pPr>
              <w:jc w:val="center"/>
            </w:pPr>
            <w:r>
              <w:rPr>
                <w:rFonts w:hint="eastAsia"/>
              </w:rPr>
              <w:t>9</w:t>
            </w:r>
          </w:p>
        </w:tc>
        <w:tc>
          <w:tcPr>
            <w:tcW w:w="1655" w:type="dxa"/>
            <w:vAlign w:val="center"/>
          </w:tcPr>
          <w:p w14:paraId="192AEA88">
            <w:pPr>
              <w:jc w:val="center"/>
              <w:rPr>
                <w:rFonts w:hint="eastAsia" w:eastAsiaTheme="minorEastAsia"/>
                <w:lang w:val="en-US" w:eastAsia="zh-CN"/>
              </w:rPr>
            </w:pPr>
            <w:r>
              <w:rPr>
                <w:rFonts w:hint="eastAsia"/>
                <w:lang w:val="en-US" w:eastAsia="zh-CN"/>
              </w:rPr>
              <w:t>9</w:t>
            </w:r>
          </w:p>
        </w:tc>
      </w:tr>
      <w:tr w14:paraId="6CC6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732A47B0">
            <w:pPr>
              <w:jc w:val="center"/>
              <w:rPr>
                <w:b/>
                <w:bCs/>
              </w:rPr>
            </w:pPr>
            <w:r>
              <w:rPr>
                <w:rFonts w:hint="eastAsia"/>
                <w:b/>
                <w:bCs/>
              </w:rPr>
              <w:t>五</w:t>
            </w:r>
          </w:p>
        </w:tc>
        <w:tc>
          <w:tcPr>
            <w:tcW w:w="13354" w:type="dxa"/>
            <w:gridSpan w:val="4"/>
            <w:shd w:val="clear" w:color="auto" w:fill="DEEBF6" w:themeFill="accent1" w:themeFillTint="32"/>
            <w:vAlign w:val="center"/>
          </w:tcPr>
          <w:p w14:paraId="380D2EBD">
            <w:pPr>
              <w:jc w:val="center"/>
              <w:rPr>
                <w:b/>
                <w:bCs/>
              </w:rPr>
            </w:pPr>
            <w:r>
              <w:rPr>
                <w:rFonts w:hint="eastAsia"/>
                <w:b/>
                <w:bCs/>
              </w:rPr>
              <w:t>年度考核获优情况（5分）</w:t>
            </w:r>
          </w:p>
        </w:tc>
      </w:tr>
      <w:tr w14:paraId="476A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17BAC4">
            <w:pPr>
              <w:jc w:val="left"/>
              <w:rPr>
                <w:b/>
                <w:bCs/>
              </w:rPr>
            </w:pPr>
            <w:r>
              <w:rPr>
                <w:rFonts w:hint="eastAsia"/>
                <w:b/>
                <w:bCs/>
              </w:rPr>
              <w:t>5-1</w:t>
            </w:r>
          </w:p>
        </w:tc>
        <w:tc>
          <w:tcPr>
            <w:tcW w:w="13354" w:type="dxa"/>
            <w:gridSpan w:val="4"/>
            <w:vAlign w:val="center"/>
          </w:tcPr>
          <w:p w14:paraId="0364A715">
            <w:pPr>
              <w:jc w:val="left"/>
              <w:rPr>
                <w:b/>
                <w:bCs/>
              </w:rPr>
            </w:pPr>
            <w:r>
              <w:rPr>
                <w:rFonts w:hint="eastAsia"/>
                <w:b/>
                <w:bCs/>
              </w:rPr>
              <w:t>任现职以来，年度考核评为优秀等级的，每次计1分。可累加计分，满分为5分。</w:t>
            </w:r>
          </w:p>
        </w:tc>
      </w:tr>
      <w:tr w14:paraId="46FEB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A0D8BFE">
            <w:pPr>
              <w:rPr>
                <w:color w:val="FF0000"/>
              </w:rPr>
            </w:pPr>
          </w:p>
        </w:tc>
        <w:tc>
          <w:tcPr>
            <w:tcW w:w="8792" w:type="dxa"/>
            <w:vAlign w:val="center"/>
          </w:tcPr>
          <w:p w14:paraId="54C0697C">
            <w:pPr>
              <w:rPr>
                <w:color w:val="FF0000"/>
              </w:rPr>
            </w:pPr>
            <w:r>
              <w:rPr>
                <w:rFonts w:hint="eastAsia"/>
                <w:color w:val="FF0000"/>
              </w:rPr>
              <w:t>格式：**年年度考核评为优秀</w:t>
            </w:r>
          </w:p>
        </w:tc>
        <w:tc>
          <w:tcPr>
            <w:tcW w:w="1428" w:type="dxa"/>
            <w:vAlign w:val="center"/>
          </w:tcPr>
          <w:p w14:paraId="749BAE8F">
            <w:pPr>
              <w:jc w:val="center"/>
            </w:pPr>
          </w:p>
        </w:tc>
        <w:tc>
          <w:tcPr>
            <w:tcW w:w="1479" w:type="dxa"/>
            <w:vAlign w:val="center"/>
          </w:tcPr>
          <w:p w14:paraId="13848F1A">
            <w:pPr>
              <w:jc w:val="center"/>
            </w:pPr>
          </w:p>
        </w:tc>
        <w:tc>
          <w:tcPr>
            <w:tcW w:w="1655" w:type="dxa"/>
            <w:vAlign w:val="center"/>
          </w:tcPr>
          <w:p w14:paraId="5F728254">
            <w:pPr>
              <w:jc w:val="center"/>
            </w:pPr>
          </w:p>
        </w:tc>
      </w:tr>
      <w:tr w14:paraId="1ECF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A30BD6B">
            <w:r>
              <w:rPr>
                <w:rFonts w:hint="eastAsia"/>
              </w:rPr>
              <w:t>1</w:t>
            </w:r>
          </w:p>
        </w:tc>
        <w:tc>
          <w:tcPr>
            <w:tcW w:w="8792" w:type="dxa"/>
            <w:vAlign w:val="center"/>
          </w:tcPr>
          <w:p w14:paraId="2ADF809F">
            <w:r>
              <w:rPr>
                <w:rFonts w:hint="eastAsia"/>
              </w:rPr>
              <w:t>2</w:t>
            </w:r>
            <w:r>
              <w:t>019</w:t>
            </w:r>
            <w:r>
              <w:rPr>
                <w:rFonts w:hint="eastAsia"/>
              </w:rPr>
              <w:t>年度考核评为优秀</w:t>
            </w:r>
          </w:p>
        </w:tc>
        <w:tc>
          <w:tcPr>
            <w:tcW w:w="1428" w:type="dxa"/>
            <w:vAlign w:val="center"/>
          </w:tcPr>
          <w:p w14:paraId="5B5629EE">
            <w:pPr>
              <w:jc w:val="center"/>
            </w:pPr>
            <w:r>
              <w:rPr>
                <w:rFonts w:hint="eastAsia"/>
              </w:rPr>
              <w:t>资格审查材料</w:t>
            </w:r>
            <w:r>
              <w:t xml:space="preserve"> </w:t>
            </w:r>
            <w:r>
              <w:rPr>
                <w:rFonts w:hint="eastAsia"/>
              </w:rPr>
              <w:t>P</w:t>
            </w:r>
            <w:r>
              <w:t>20</w:t>
            </w:r>
          </w:p>
        </w:tc>
        <w:tc>
          <w:tcPr>
            <w:tcW w:w="1479" w:type="dxa"/>
            <w:vAlign w:val="center"/>
          </w:tcPr>
          <w:p w14:paraId="139364F5">
            <w:pPr>
              <w:jc w:val="center"/>
            </w:pPr>
            <w:r>
              <w:rPr>
                <w:rFonts w:hint="eastAsia"/>
              </w:rPr>
              <w:t>1</w:t>
            </w:r>
          </w:p>
        </w:tc>
        <w:tc>
          <w:tcPr>
            <w:tcW w:w="1655" w:type="dxa"/>
            <w:shd w:val="clear" w:color="auto" w:fill="auto"/>
            <w:vAlign w:val="center"/>
          </w:tcPr>
          <w:p w14:paraId="1894C826">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7C5A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2846A1">
            <w:r>
              <w:rPr>
                <w:rFonts w:hint="eastAsia"/>
              </w:rPr>
              <w:t>2</w:t>
            </w:r>
          </w:p>
        </w:tc>
        <w:tc>
          <w:tcPr>
            <w:tcW w:w="8792" w:type="dxa"/>
            <w:vAlign w:val="center"/>
          </w:tcPr>
          <w:p w14:paraId="2F2A3082">
            <w:r>
              <w:rPr>
                <w:rFonts w:hint="eastAsia"/>
              </w:rPr>
              <w:t>2</w:t>
            </w:r>
            <w:r>
              <w:t>021</w:t>
            </w:r>
            <w:r>
              <w:rPr>
                <w:rFonts w:hint="eastAsia"/>
              </w:rPr>
              <w:t>年度考核评为优秀</w:t>
            </w:r>
          </w:p>
        </w:tc>
        <w:tc>
          <w:tcPr>
            <w:tcW w:w="1428" w:type="dxa"/>
            <w:vAlign w:val="center"/>
          </w:tcPr>
          <w:p w14:paraId="0093B08A">
            <w:pPr>
              <w:jc w:val="center"/>
            </w:pPr>
            <w:r>
              <w:rPr>
                <w:rFonts w:hint="eastAsia"/>
              </w:rPr>
              <w:t>资格审查材料</w:t>
            </w:r>
            <w:r>
              <w:t xml:space="preserve"> </w:t>
            </w:r>
            <w:r>
              <w:rPr>
                <w:rFonts w:hint="eastAsia"/>
              </w:rPr>
              <w:t>P21</w:t>
            </w:r>
          </w:p>
        </w:tc>
        <w:tc>
          <w:tcPr>
            <w:tcW w:w="1479" w:type="dxa"/>
            <w:vAlign w:val="center"/>
          </w:tcPr>
          <w:p w14:paraId="3CE85249">
            <w:pPr>
              <w:jc w:val="center"/>
            </w:pPr>
            <w:r>
              <w:rPr>
                <w:rFonts w:hint="eastAsia"/>
              </w:rPr>
              <w:t>1</w:t>
            </w:r>
          </w:p>
        </w:tc>
        <w:tc>
          <w:tcPr>
            <w:tcW w:w="1655" w:type="dxa"/>
            <w:shd w:val="clear" w:color="auto" w:fill="auto"/>
            <w:vAlign w:val="center"/>
          </w:tcPr>
          <w:p w14:paraId="37A97E2F">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0296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14D17A3">
            <w:r>
              <w:rPr>
                <w:rFonts w:hint="eastAsia"/>
              </w:rPr>
              <w:t>3</w:t>
            </w:r>
          </w:p>
        </w:tc>
        <w:tc>
          <w:tcPr>
            <w:tcW w:w="8792" w:type="dxa"/>
            <w:vAlign w:val="center"/>
          </w:tcPr>
          <w:p w14:paraId="6590ACB1">
            <w:r>
              <w:rPr>
                <w:rFonts w:hint="eastAsia"/>
              </w:rPr>
              <w:t>2</w:t>
            </w:r>
            <w:r>
              <w:t>023</w:t>
            </w:r>
            <w:r>
              <w:rPr>
                <w:rFonts w:hint="eastAsia"/>
              </w:rPr>
              <w:t>年度考核评为优秀</w:t>
            </w:r>
          </w:p>
        </w:tc>
        <w:tc>
          <w:tcPr>
            <w:tcW w:w="1428" w:type="dxa"/>
            <w:vAlign w:val="center"/>
          </w:tcPr>
          <w:p w14:paraId="7A3DF264">
            <w:pPr>
              <w:jc w:val="center"/>
            </w:pPr>
            <w:r>
              <w:rPr>
                <w:rFonts w:hint="eastAsia"/>
              </w:rPr>
              <w:t>资格审查材料</w:t>
            </w:r>
            <w:r>
              <w:t xml:space="preserve"> </w:t>
            </w:r>
            <w:r>
              <w:rPr>
                <w:rFonts w:hint="eastAsia"/>
              </w:rPr>
              <w:t>P</w:t>
            </w:r>
            <w:r>
              <w:t>22</w:t>
            </w:r>
          </w:p>
        </w:tc>
        <w:tc>
          <w:tcPr>
            <w:tcW w:w="1479" w:type="dxa"/>
            <w:vAlign w:val="center"/>
          </w:tcPr>
          <w:p w14:paraId="3588DC57">
            <w:pPr>
              <w:jc w:val="center"/>
            </w:pPr>
            <w:r>
              <w:rPr>
                <w:rFonts w:hint="eastAsia"/>
              </w:rPr>
              <w:t>1</w:t>
            </w:r>
          </w:p>
        </w:tc>
        <w:tc>
          <w:tcPr>
            <w:tcW w:w="1655" w:type="dxa"/>
            <w:shd w:val="clear" w:color="auto" w:fill="auto"/>
            <w:vAlign w:val="center"/>
          </w:tcPr>
          <w:p w14:paraId="5E79D2BD">
            <w:pPr>
              <w:jc w:val="center"/>
              <w:rPr>
                <w:rFonts w:ascii="Arial Rounded MT Bold" w:hAnsi="Arial Rounded MT Bold" w:eastAsiaTheme="minorEastAsia" w:cstheme="minorBidi"/>
                <w:kern w:val="2"/>
                <w:sz w:val="21"/>
                <w:szCs w:val="24"/>
                <w:lang w:val="en-US" w:eastAsia="zh-CN" w:bidi="ar-SA"/>
              </w:rPr>
            </w:pPr>
            <w:r>
              <w:rPr>
                <w:rFonts w:hint="eastAsia"/>
              </w:rPr>
              <w:t>1</w:t>
            </w:r>
          </w:p>
        </w:tc>
      </w:tr>
      <w:tr w14:paraId="6638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35F0B32B">
            <w:pPr>
              <w:jc w:val="center"/>
              <w:rPr>
                <w:b/>
                <w:bCs/>
              </w:rPr>
            </w:pPr>
            <w:r>
              <w:rPr>
                <w:rFonts w:hint="eastAsia"/>
                <w:b/>
                <w:bCs/>
              </w:rPr>
              <w:t>六</w:t>
            </w:r>
          </w:p>
        </w:tc>
        <w:tc>
          <w:tcPr>
            <w:tcW w:w="13354" w:type="dxa"/>
            <w:gridSpan w:val="4"/>
            <w:shd w:val="clear" w:color="auto" w:fill="DEEBF6" w:themeFill="accent1" w:themeFillTint="32"/>
            <w:vAlign w:val="center"/>
          </w:tcPr>
          <w:p w14:paraId="6E163D41">
            <w:pPr>
              <w:jc w:val="center"/>
              <w:rPr>
                <w:b/>
                <w:bCs/>
              </w:rPr>
            </w:pPr>
            <w:r>
              <w:rPr>
                <w:rFonts w:hint="eastAsia"/>
                <w:b/>
                <w:bCs/>
              </w:rPr>
              <w:t>教育教学（100分）</w:t>
            </w:r>
          </w:p>
        </w:tc>
      </w:tr>
      <w:tr w14:paraId="2FF3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6F5A8B">
            <w:pPr>
              <w:jc w:val="left"/>
              <w:rPr>
                <w:b/>
                <w:bCs/>
              </w:rPr>
            </w:pPr>
            <w:r>
              <w:rPr>
                <w:rFonts w:hint="eastAsia"/>
                <w:b/>
                <w:bCs/>
              </w:rPr>
              <w:t>6-1</w:t>
            </w:r>
          </w:p>
        </w:tc>
        <w:tc>
          <w:tcPr>
            <w:tcW w:w="13354" w:type="dxa"/>
            <w:gridSpan w:val="4"/>
            <w:vAlign w:val="center"/>
          </w:tcPr>
          <w:p w14:paraId="46F13E64">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46BAA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9094DEE">
            <w:pPr>
              <w:jc w:val="left"/>
              <w:rPr>
                <w:b/>
                <w:bCs/>
              </w:rPr>
            </w:pPr>
          </w:p>
        </w:tc>
        <w:tc>
          <w:tcPr>
            <w:tcW w:w="8792" w:type="dxa"/>
            <w:vAlign w:val="center"/>
          </w:tcPr>
          <w:p w14:paraId="64FF616D">
            <w:pPr>
              <w:jc w:val="left"/>
              <w:rPr>
                <w:b/>
                <w:bCs/>
              </w:rPr>
            </w:pPr>
            <w:r>
              <w:rPr>
                <w:rFonts w:hint="eastAsia"/>
                <w:color w:val="FF0000"/>
              </w:rPr>
              <w:t>**年任现职，课堂教学年均**学时</w:t>
            </w:r>
          </w:p>
        </w:tc>
        <w:tc>
          <w:tcPr>
            <w:tcW w:w="1428" w:type="dxa"/>
            <w:vAlign w:val="center"/>
          </w:tcPr>
          <w:p w14:paraId="344974C1">
            <w:pPr>
              <w:jc w:val="left"/>
              <w:rPr>
                <w:b/>
                <w:bCs/>
              </w:rPr>
            </w:pPr>
          </w:p>
        </w:tc>
        <w:tc>
          <w:tcPr>
            <w:tcW w:w="1479" w:type="dxa"/>
            <w:vAlign w:val="center"/>
          </w:tcPr>
          <w:p w14:paraId="0110E802">
            <w:pPr>
              <w:jc w:val="left"/>
              <w:rPr>
                <w:b/>
                <w:bCs/>
              </w:rPr>
            </w:pPr>
          </w:p>
        </w:tc>
        <w:tc>
          <w:tcPr>
            <w:tcW w:w="1655" w:type="dxa"/>
            <w:vAlign w:val="center"/>
          </w:tcPr>
          <w:p w14:paraId="00A14AAE">
            <w:pPr>
              <w:jc w:val="left"/>
              <w:rPr>
                <w:b/>
                <w:bCs/>
              </w:rPr>
            </w:pPr>
          </w:p>
        </w:tc>
      </w:tr>
      <w:tr w14:paraId="7F8D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6F111B6">
            <w:pPr>
              <w:jc w:val="left"/>
              <w:rPr>
                <w:b/>
                <w:bCs/>
              </w:rPr>
            </w:pPr>
            <w:r>
              <w:rPr>
                <w:rFonts w:hint="eastAsia"/>
                <w:b/>
                <w:bCs/>
              </w:rPr>
              <w:t>1</w:t>
            </w:r>
          </w:p>
        </w:tc>
        <w:tc>
          <w:tcPr>
            <w:tcW w:w="8792" w:type="dxa"/>
            <w:vAlign w:val="center"/>
          </w:tcPr>
          <w:p w14:paraId="09414000">
            <w:pPr>
              <w:jc w:val="left"/>
            </w:pPr>
            <w:r>
              <w:rPr>
                <w:rFonts w:hint="eastAsia"/>
              </w:rPr>
              <w:t>2</w:t>
            </w:r>
            <w:r>
              <w:t>017</w:t>
            </w:r>
            <w:r>
              <w:rPr>
                <w:rFonts w:hint="eastAsia"/>
              </w:rPr>
              <w:t>年任现职，课堂教学年均</w:t>
            </w:r>
            <w:r>
              <w:t>605</w:t>
            </w:r>
            <w:r>
              <w:rPr>
                <w:rFonts w:hint="eastAsia"/>
              </w:rPr>
              <w:t>学时</w:t>
            </w:r>
          </w:p>
        </w:tc>
        <w:tc>
          <w:tcPr>
            <w:tcW w:w="1428" w:type="dxa"/>
            <w:vAlign w:val="center"/>
          </w:tcPr>
          <w:p w14:paraId="2740F20E">
            <w:pPr>
              <w:jc w:val="left"/>
              <w:rPr>
                <w:b/>
                <w:bCs/>
              </w:rPr>
            </w:pPr>
            <w:r>
              <w:rPr>
                <w:rFonts w:hint="eastAsia"/>
                <w:b/>
                <w:bCs/>
              </w:rPr>
              <w:t>湖南开放大学高校教师职称评审公示表、教育教学工作量考核表</w:t>
            </w:r>
          </w:p>
        </w:tc>
        <w:tc>
          <w:tcPr>
            <w:tcW w:w="1479" w:type="dxa"/>
            <w:vAlign w:val="center"/>
          </w:tcPr>
          <w:p w14:paraId="0192C374">
            <w:pPr>
              <w:jc w:val="center"/>
              <w:rPr>
                <w:b/>
                <w:bCs/>
              </w:rPr>
            </w:pPr>
            <w:r>
              <w:rPr>
                <w:rFonts w:hint="eastAsia"/>
                <w:b/>
                <w:bCs/>
              </w:rPr>
              <w:t>7</w:t>
            </w:r>
            <w:r>
              <w:rPr>
                <w:b/>
                <w:bCs/>
              </w:rPr>
              <w:t>.5</w:t>
            </w:r>
          </w:p>
        </w:tc>
        <w:tc>
          <w:tcPr>
            <w:tcW w:w="1655" w:type="dxa"/>
            <w:vAlign w:val="center"/>
          </w:tcPr>
          <w:p w14:paraId="7660EDBD">
            <w:pPr>
              <w:jc w:val="center"/>
              <w:rPr>
                <w:rFonts w:hint="default" w:eastAsiaTheme="minorEastAsia"/>
                <w:b/>
                <w:bCs/>
                <w:lang w:val="en-US" w:eastAsia="zh-CN"/>
              </w:rPr>
            </w:pPr>
            <w:r>
              <w:rPr>
                <w:rFonts w:hint="eastAsia"/>
                <w:b/>
                <w:bCs/>
                <w:lang w:val="en-US" w:eastAsia="zh-CN"/>
              </w:rPr>
              <w:t>10</w:t>
            </w:r>
          </w:p>
        </w:tc>
      </w:tr>
      <w:tr w14:paraId="7F10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0A45399">
            <w:pPr>
              <w:jc w:val="left"/>
              <w:rPr>
                <w:b/>
                <w:bCs/>
              </w:rPr>
            </w:pPr>
            <w:r>
              <w:rPr>
                <w:rFonts w:hint="eastAsia"/>
                <w:b/>
                <w:bCs/>
              </w:rPr>
              <w:t>6-2</w:t>
            </w:r>
          </w:p>
        </w:tc>
        <w:tc>
          <w:tcPr>
            <w:tcW w:w="13354" w:type="dxa"/>
            <w:gridSpan w:val="4"/>
            <w:vAlign w:val="center"/>
          </w:tcPr>
          <w:p w14:paraId="3B27C07E">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7FF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2CF829">
            <w:pPr>
              <w:jc w:val="left"/>
              <w:rPr>
                <w:b/>
                <w:bCs/>
              </w:rPr>
            </w:pPr>
          </w:p>
        </w:tc>
        <w:tc>
          <w:tcPr>
            <w:tcW w:w="8792" w:type="dxa"/>
            <w:vAlign w:val="center"/>
          </w:tcPr>
          <w:p w14:paraId="5F3903B3">
            <w:pPr>
              <w:jc w:val="left"/>
              <w:rPr>
                <w:b/>
                <w:bCs/>
              </w:rPr>
            </w:pPr>
            <w:r>
              <w:rPr>
                <w:rFonts w:hint="eastAsia"/>
                <w:color w:val="FF0000"/>
              </w:rPr>
              <w:t>格式：序号+从教时间+从教学院（系部）+教学内容+年限，如：1.2020年12月，xx学院xx教师岗位从事**教学，满3年；</w:t>
            </w:r>
          </w:p>
        </w:tc>
        <w:tc>
          <w:tcPr>
            <w:tcW w:w="1428" w:type="dxa"/>
            <w:vAlign w:val="center"/>
          </w:tcPr>
          <w:p w14:paraId="294FDCD2">
            <w:pPr>
              <w:jc w:val="left"/>
              <w:rPr>
                <w:b/>
                <w:bCs/>
              </w:rPr>
            </w:pPr>
          </w:p>
        </w:tc>
        <w:tc>
          <w:tcPr>
            <w:tcW w:w="1479" w:type="dxa"/>
            <w:vAlign w:val="center"/>
          </w:tcPr>
          <w:p w14:paraId="77D72240">
            <w:pPr>
              <w:jc w:val="left"/>
              <w:rPr>
                <w:b/>
                <w:bCs/>
              </w:rPr>
            </w:pPr>
          </w:p>
        </w:tc>
        <w:tc>
          <w:tcPr>
            <w:tcW w:w="1655" w:type="dxa"/>
            <w:vAlign w:val="center"/>
          </w:tcPr>
          <w:p w14:paraId="1349F9C6">
            <w:pPr>
              <w:jc w:val="left"/>
              <w:rPr>
                <w:b/>
                <w:bCs/>
              </w:rPr>
            </w:pPr>
          </w:p>
        </w:tc>
      </w:tr>
      <w:tr w14:paraId="59CC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6974BD6">
            <w:pPr>
              <w:jc w:val="left"/>
              <w:rPr>
                <w:b/>
                <w:bCs/>
              </w:rPr>
            </w:pPr>
            <w:r>
              <w:rPr>
                <w:rFonts w:hint="eastAsia"/>
                <w:b/>
                <w:bCs/>
              </w:rPr>
              <w:t>1</w:t>
            </w:r>
          </w:p>
        </w:tc>
        <w:tc>
          <w:tcPr>
            <w:tcW w:w="8792" w:type="dxa"/>
            <w:vAlign w:val="center"/>
          </w:tcPr>
          <w:p w14:paraId="15452A6F">
            <w:pPr>
              <w:jc w:val="left"/>
            </w:pPr>
            <w:r>
              <w:rPr>
                <w:rFonts w:hint="eastAsia"/>
              </w:rPr>
              <w:t>2</w:t>
            </w:r>
            <w:r>
              <w:t>017</w:t>
            </w:r>
            <w:r>
              <w:rPr>
                <w:rFonts w:hint="eastAsia"/>
              </w:rPr>
              <w:t>年至今，长沙开放大学理工教师岗位从事实验实训教学，满</w:t>
            </w:r>
            <w:r>
              <w:t>5</w:t>
            </w:r>
            <w:r>
              <w:rPr>
                <w:rFonts w:hint="eastAsia"/>
              </w:rPr>
              <w:t>年</w:t>
            </w:r>
          </w:p>
        </w:tc>
        <w:tc>
          <w:tcPr>
            <w:tcW w:w="1428" w:type="dxa"/>
            <w:vAlign w:val="center"/>
          </w:tcPr>
          <w:p w14:paraId="1979A810">
            <w:pPr>
              <w:jc w:val="left"/>
              <w:rPr>
                <w:b/>
                <w:bCs/>
              </w:rPr>
            </w:pPr>
            <w:r>
              <w:rPr>
                <w:rFonts w:hint="eastAsia"/>
                <w:b/>
                <w:bCs/>
              </w:rPr>
              <w:t>评审材料之二（教育教学）</w:t>
            </w:r>
            <w:r>
              <w:rPr>
                <w:b/>
                <w:bCs/>
              </w:rPr>
              <w:t xml:space="preserve"> </w:t>
            </w:r>
            <w:r>
              <w:rPr>
                <w:rFonts w:hint="eastAsia"/>
                <w:b/>
                <w:bCs/>
              </w:rPr>
              <w:t>P</w:t>
            </w:r>
            <w:r>
              <w:rPr>
                <w:b/>
                <w:bCs/>
              </w:rPr>
              <w:t>21-27</w:t>
            </w:r>
          </w:p>
        </w:tc>
        <w:tc>
          <w:tcPr>
            <w:tcW w:w="1479" w:type="dxa"/>
            <w:vAlign w:val="center"/>
          </w:tcPr>
          <w:p w14:paraId="6B312914">
            <w:pPr>
              <w:jc w:val="center"/>
              <w:rPr>
                <w:b/>
                <w:bCs/>
              </w:rPr>
            </w:pPr>
            <w:r>
              <w:rPr>
                <w:rFonts w:hint="eastAsia"/>
                <w:b/>
                <w:bCs/>
              </w:rPr>
              <w:t>5</w:t>
            </w:r>
          </w:p>
        </w:tc>
        <w:tc>
          <w:tcPr>
            <w:tcW w:w="1655" w:type="dxa"/>
            <w:vAlign w:val="center"/>
          </w:tcPr>
          <w:p w14:paraId="5801D81B">
            <w:pPr>
              <w:jc w:val="center"/>
              <w:rPr>
                <w:rFonts w:hint="default" w:eastAsiaTheme="minorEastAsia"/>
                <w:b/>
                <w:bCs/>
                <w:lang w:val="en-US" w:eastAsia="zh-CN"/>
              </w:rPr>
            </w:pPr>
            <w:r>
              <w:rPr>
                <w:rFonts w:hint="eastAsia"/>
                <w:b/>
                <w:bCs/>
                <w:lang w:val="en-US" w:eastAsia="zh-CN"/>
              </w:rPr>
              <w:t>3.5</w:t>
            </w:r>
          </w:p>
        </w:tc>
      </w:tr>
      <w:tr w14:paraId="0892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C3F6E8E">
            <w:pPr>
              <w:jc w:val="left"/>
              <w:rPr>
                <w:b/>
                <w:bCs/>
              </w:rPr>
            </w:pPr>
            <w:r>
              <w:rPr>
                <w:rFonts w:hint="eastAsia"/>
                <w:b/>
                <w:bCs/>
              </w:rPr>
              <w:t>6-3</w:t>
            </w:r>
          </w:p>
        </w:tc>
        <w:tc>
          <w:tcPr>
            <w:tcW w:w="13354" w:type="dxa"/>
            <w:gridSpan w:val="4"/>
            <w:vAlign w:val="center"/>
          </w:tcPr>
          <w:p w14:paraId="38812D28">
            <w:pPr>
              <w:jc w:val="left"/>
              <w:rPr>
                <w:b/>
                <w:bCs/>
              </w:rPr>
            </w:pPr>
            <w:r>
              <w:rPr>
                <w:rFonts w:hint="eastAsia"/>
                <w:b/>
                <w:bCs/>
              </w:rPr>
              <w:t>主持或参与学科建设、专业建设、课程建设、“双创示范”、教学质量与教学改革工程项目、实验室（实习实训室）建设等情况。</w:t>
            </w:r>
          </w:p>
          <w:p w14:paraId="4EAE1CC4">
            <w:pPr>
              <w:jc w:val="left"/>
              <w:rPr>
                <w:b/>
                <w:bCs/>
              </w:rPr>
            </w:pPr>
            <w:r>
              <w:rPr>
                <w:rFonts w:hint="eastAsia"/>
                <w:b/>
                <w:bCs/>
              </w:rPr>
              <w:t>主持或参与建设情况所含各项可累加计分，满分为40分。</w:t>
            </w:r>
          </w:p>
        </w:tc>
      </w:tr>
      <w:tr w14:paraId="691C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249B387">
            <w:pPr>
              <w:jc w:val="left"/>
              <w:rPr>
                <w:b/>
                <w:bCs/>
              </w:rPr>
            </w:pPr>
          </w:p>
        </w:tc>
        <w:tc>
          <w:tcPr>
            <w:tcW w:w="8792" w:type="dxa"/>
            <w:vAlign w:val="center"/>
          </w:tcPr>
          <w:p w14:paraId="107942B3">
            <w:pPr>
              <w:jc w:val="left"/>
              <w:rPr>
                <w:color w:val="FF0000"/>
              </w:rPr>
            </w:pPr>
            <w:r>
              <w:rPr>
                <w:rFonts w:hint="eastAsia"/>
                <w:color w:val="FF0000"/>
              </w:rPr>
              <w:t>格式：序号+年度+级别+名称+排名+授予部门；</w:t>
            </w:r>
          </w:p>
          <w:p w14:paraId="17007BDC">
            <w:pPr>
              <w:pStyle w:val="2"/>
              <w:jc w:val="left"/>
            </w:pPr>
            <w:r>
              <w:rPr>
                <w:rFonts w:hint="eastAsia"/>
                <w:color w:val="FF0000"/>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428" w:type="dxa"/>
            <w:vAlign w:val="center"/>
          </w:tcPr>
          <w:p w14:paraId="089C6E8F">
            <w:pPr>
              <w:jc w:val="left"/>
              <w:rPr>
                <w:b/>
                <w:bCs/>
              </w:rPr>
            </w:pPr>
          </w:p>
        </w:tc>
        <w:tc>
          <w:tcPr>
            <w:tcW w:w="1479" w:type="dxa"/>
            <w:vAlign w:val="center"/>
          </w:tcPr>
          <w:p w14:paraId="744A09EF">
            <w:pPr>
              <w:jc w:val="left"/>
              <w:rPr>
                <w:b/>
                <w:bCs/>
              </w:rPr>
            </w:pPr>
          </w:p>
        </w:tc>
        <w:tc>
          <w:tcPr>
            <w:tcW w:w="1655" w:type="dxa"/>
            <w:vAlign w:val="center"/>
          </w:tcPr>
          <w:p w14:paraId="576C198C">
            <w:pPr>
              <w:jc w:val="left"/>
              <w:rPr>
                <w:b/>
                <w:bCs/>
              </w:rPr>
            </w:pPr>
          </w:p>
        </w:tc>
      </w:tr>
      <w:tr w14:paraId="40E9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0A7FF3F">
            <w:pPr>
              <w:jc w:val="left"/>
              <w:rPr>
                <w:b/>
                <w:bCs/>
              </w:rPr>
            </w:pPr>
            <w:r>
              <w:rPr>
                <w:rFonts w:hint="eastAsia"/>
                <w:b/>
                <w:bCs/>
              </w:rPr>
              <w:t>1</w:t>
            </w:r>
          </w:p>
        </w:tc>
        <w:tc>
          <w:tcPr>
            <w:tcW w:w="8792" w:type="dxa"/>
          </w:tcPr>
          <w:p w14:paraId="37F7F119">
            <w:pPr>
              <w:jc w:val="left"/>
              <w:rPr>
                <w:color w:val="FF0000"/>
              </w:rPr>
            </w:pPr>
            <w:r>
              <w:rPr>
                <w:rFonts w:ascii="宋体" w:hAnsi="宋体"/>
                <w:szCs w:val="21"/>
              </w:rPr>
              <w:t>2022</w:t>
            </w:r>
            <w:r>
              <w:rPr>
                <w:rFonts w:hint="eastAsia" w:ascii="宋体" w:hAnsi="宋体"/>
                <w:szCs w:val="21"/>
              </w:rPr>
              <w:t>秋国家开放大学“计算机组网技术”核心团队成员，排第二，国家开放大学，2</w:t>
            </w:r>
            <w:r>
              <w:rPr>
                <w:rFonts w:ascii="宋体" w:hAnsi="宋体"/>
                <w:szCs w:val="21"/>
              </w:rPr>
              <w:t>022</w:t>
            </w:r>
            <w:r>
              <w:rPr>
                <w:rFonts w:hint="eastAsia" w:ascii="宋体" w:hAnsi="宋体"/>
                <w:szCs w:val="21"/>
              </w:rPr>
              <w:t>年</w:t>
            </w:r>
          </w:p>
        </w:tc>
        <w:tc>
          <w:tcPr>
            <w:tcW w:w="1428" w:type="dxa"/>
            <w:vAlign w:val="center"/>
          </w:tcPr>
          <w:p w14:paraId="3DE9246C">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342722FE">
            <w:pPr>
              <w:jc w:val="center"/>
              <w:rPr>
                <w:b/>
                <w:bCs/>
              </w:rPr>
            </w:pPr>
            <w:r>
              <w:rPr>
                <w:rFonts w:hint="eastAsia"/>
                <w:b/>
                <w:bCs/>
              </w:rPr>
              <w:t>3</w:t>
            </w:r>
          </w:p>
        </w:tc>
        <w:tc>
          <w:tcPr>
            <w:tcW w:w="1655" w:type="dxa"/>
            <w:vAlign w:val="center"/>
          </w:tcPr>
          <w:p w14:paraId="5C76495B">
            <w:pPr>
              <w:jc w:val="center"/>
              <w:rPr>
                <w:rFonts w:hint="eastAsia" w:eastAsiaTheme="minorEastAsia"/>
                <w:b/>
                <w:bCs/>
                <w:lang w:val="en-US" w:eastAsia="zh-CN"/>
              </w:rPr>
            </w:pPr>
            <w:r>
              <w:rPr>
                <w:rFonts w:hint="eastAsia"/>
                <w:b/>
                <w:bCs/>
                <w:lang w:val="en-US" w:eastAsia="zh-CN"/>
              </w:rPr>
              <w:t>3</w:t>
            </w:r>
          </w:p>
        </w:tc>
      </w:tr>
      <w:tr w14:paraId="4993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A059ECB">
            <w:pPr>
              <w:jc w:val="left"/>
              <w:rPr>
                <w:b/>
                <w:bCs/>
              </w:rPr>
            </w:pPr>
            <w:r>
              <w:rPr>
                <w:rFonts w:hint="eastAsia"/>
                <w:b/>
                <w:bCs/>
              </w:rPr>
              <w:t>2</w:t>
            </w:r>
          </w:p>
        </w:tc>
        <w:tc>
          <w:tcPr>
            <w:tcW w:w="8792" w:type="dxa"/>
          </w:tcPr>
          <w:p w14:paraId="44A9D878">
            <w:pPr>
              <w:jc w:val="left"/>
              <w:rPr>
                <w:color w:val="FF0000"/>
              </w:rPr>
            </w:pPr>
            <w:r>
              <w:rPr>
                <w:rFonts w:ascii="宋体" w:hAnsi="宋体"/>
                <w:szCs w:val="21"/>
              </w:rPr>
              <w:t>2022</w:t>
            </w:r>
            <w:r>
              <w:rPr>
                <w:rFonts w:hint="eastAsia" w:ascii="宋体" w:hAnsi="宋体"/>
                <w:szCs w:val="21"/>
              </w:rPr>
              <w:t>秋国家开放大学“微机系统与维护”核心团队成员，排第二，国家开放大学，2</w:t>
            </w:r>
            <w:r>
              <w:rPr>
                <w:rFonts w:ascii="宋体" w:hAnsi="宋体"/>
                <w:szCs w:val="21"/>
              </w:rPr>
              <w:t>022</w:t>
            </w:r>
            <w:r>
              <w:rPr>
                <w:rFonts w:hint="eastAsia" w:ascii="宋体" w:hAnsi="宋体"/>
                <w:szCs w:val="21"/>
              </w:rPr>
              <w:t>年</w:t>
            </w:r>
          </w:p>
        </w:tc>
        <w:tc>
          <w:tcPr>
            <w:tcW w:w="1428" w:type="dxa"/>
            <w:vAlign w:val="center"/>
          </w:tcPr>
          <w:p w14:paraId="42E23DD9">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7C6B87E4">
            <w:pPr>
              <w:jc w:val="center"/>
              <w:rPr>
                <w:b/>
                <w:bCs/>
              </w:rPr>
            </w:pPr>
            <w:r>
              <w:rPr>
                <w:rFonts w:hint="eastAsia"/>
                <w:b/>
                <w:bCs/>
              </w:rPr>
              <w:t>3</w:t>
            </w:r>
          </w:p>
        </w:tc>
        <w:tc>
          <w:tcPr>
            <w:tcW w:w="1655" w:type="dxa"/>
            <w:vAlign w:val="center"/>
          </w:tcPr>
          <w:p w14:paraId="444942C5">
            <w:pPr>
              <w:jc w:val="center"/>
              <w:rPr>
                <w:rFonts w:hint="eastAsia" w:eastAsiaTheme="minorEastAsia"/>
                <w:b/>
                <w:bCs/>
                <w:lang w:val="en-US" w:eastAsia="zh-CN"/>
              </w:rPr>
            </w:pPr>
            <w:r>
              <w:rPr>
                <w:rFonts w:hint="eastAsia"/>
                <w:b/>
                <w:bCs/>
                <w:lang w:val="en-US" w:eastAsia="zh-CN"/>
              </w:rPr>
              <w:t>3</w:t>
            </w:r>
          </w:p>
        </w:tc>
      </w:tr>
      <w:tr w14:paraId="3DAB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053D65F">
            <w:pPr>
              <w:pStyle w:val="2"/>
              <w:jc w:val="both"/>
            </w:pPr>
            <w:r>
              <w:rPr>
                <w:rFonts w:hint="eastAsia"/>
              </w:rPr>
              <w:t>3</w:t>
            </w:r>
          </w:p>
        </w:tc>
        <w:tc>
          <w:tcPr>
            <w:tcW w:w="8792" w:type="dxa"/>
          </w:tcPr>
          <w:p w14:paraId="4B53D0AE">
            <w:pPr>
              <w:jc w:val="left"/>
              <w:rPr>
                <w:rFonts w:ascii="宋体" w:hAnsi="宋体"/>
                <w:szCs w:val="21"/>
              </w:rPr>
            </w:pPr>
            <w:r>
              <w:rPr>
                <w:rFonts w:ascii="宋体" w:hAnsi="宋体"/>
                <w:szCs w:val="21"/>
              </w:rPr>
              <w:t>2023</w:t>
            </w:r>
            <w:r>
              <w:rPr>
                <w:rFonts w:hint="eastAsia" w:ascii="宋体" w:hAnsi="宋体"/>
                <w:szCs w:val="21"/>
              </w:rPr>
              <w:t>春国家开放大学“计算机组网技术”核心团队成员，国家开放大学，2</w:t>
            </w:r>
            <w:r>
              <w:rPr>
                <w:rFonts w:ascii="宋体" w:hAnsi="宋体"/>
                <w:szCs w:val="21"/>
              </w:rPr>
              <w:t>023</w:t>
            </w:r>
            <w:r>
              <w:rPr>
                <w:rFonts w:hint="eastAsia" w:ascii="宋体" w:hAnsi="宋体"/>
                <w:szCs w:val="21"/>
              </w:rPr>
              <w:t>年</w:t>
            </w:r>
          </w:p>
        </w:tc>
        <w:tc>
          <w:tcPr>
            <w:tcW w:w="1428" w:type="dxa"/>
            <w:vAlign w:val="center"/>
          </w:tcPr>
          <w:p w14:paraId="697978B4">
            <w:pPr>
              <w:jc w:val="left"/>
              <w:rPr>
                <w:b/>
                <w:bCs/>
              </w:rPr>
            </w:pPr>
            <w:r>
              <w:rPr>
                <w:rFonts w:hint="eastAsia"/>
                <w:b/>
                <w:bCs/>
              </w:rPr>
              <w:t>补</w:t>
            </w:r>
          </w:p>
        </w:tc>
        <w:tc>
          <w:tcPr>
            <w:tcW w:w="1479" w:type="dxa"/>
            <w:vAlign w:val="center"/>
          </w:tcPr>
          <w:p w14:paraId="741874E4">
            <w:pPr>
              <w:jc w:val="center"/>
              <w:rPr>
                <w:b/>
                <w:bCs/>
              </w:rPr>
            </w:pPr>
            <w:r>
              <w:rPr>
                <w:rFonts w:hint="eastAsia"/>
                <w:b/>
                <w:bCs/>
              </w:rPr>
              <w:t>3</w:t>
            </w:r>
          </w:p>
        </w:tc>
        <w:tc>
          <w:tcPr>
            <w:tcW w:w="1655" w:type="dxa"/>
            <w:vAlign w:val="center"/>
          </w:tcPr>
          <w:p w14:paraId="6949576C">
            <w:pPr>
              <w:jc w:val="center"/>
              <w:rPr>
                <w:rFonts w:hint="default" w:eastAsiaTheme="minorEastAsia"/>
                <w:b/>
                <w:bCs/>
                <w:lang w:val="en-US" w:eastAsia="zh-CN"/>
              </w:rPr>
            </w:pPr>
            <w:r>
              <w:rPr>
                <w:rFonts w:hint="eastAsia"/>
                <w:b/>
                <w:bCs/>
                <w:lang w:val="en-US" w:eastAsia="zh-CN"/>
              </w:rPr>
              <w:t>0</w:t>
            </w:r>
          </w:p>
        </w:tc>
      </w:tr>
      <w:tr w14:paraId="2E40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1B608A">
            <w:pPr>
              <w:jc w:val="left"/>
              <w:rPr>
                <w:b/>
                <w:bCs/>
              </w:rPr>
            </w:pPr>
            <w:r>
              <w:rPr>
                <w:rFonts w:hint="eastAsia"/>
                <w:b/>
                <w:bCs/>
              </w:rPr>
              <w:t>4</w:t>
            </w:r>
          </w:p>
        </w:tc>
        <w:tc>
          <w:tcPr>
            <w:tcW w:w="8792" w:type="dxa"/>
          </w:tcPr>
          <w:p w14:paraId="0F5342D0">
            <w:pPr>
              <w:jc w:val="left"/>
              <w:rPr>
                <w:rFonts w:ascii="宋体" w:hAnsi="宋体"/>
                <w:szCs w:val="21"/>
              </w:rPr>
            </w:pPr>
            <w:r>
              <w:rPr>
                <w:rFonts w:ascii="宋体" w:hAnsi="宋体"/>
                <w:szCs w:val="21"/>
              </w:rPr>
              <w:t>2023</w:t>
            </w:r>
            <w:r>
              <w:rPr>
                <w:rFonts w:hint="eastAsia" w:ascii="宋体" w:hAnsi="宋体"/>
                <w:szCs w:val="21"/>
              </w:rPr>
              <w:t>春国家开放大学“计算机系统与维护”核心团队成员，国家开放大学，2</w:t>
            </w:r>
            <w:r>
              <w:rPr>
                <w:rFonts w:ascii="宋体" w:hAnsi="宋体"/>
                <w:szCs w:val="21"/>
              </w:rPr>
              <w:t>023</w:t>
            </w:r>
            <w:r>
              <w:rPr>
                <w:rFonts w:hint="eastAsia" w:ascii="宋体" w:hAnsi="宋体"/>
                <w:szCs w:val="21"/>
              </w:rPr>
              <w:t>年</w:t>
            </w:r>
          </w:p>
        </w:tc>
        <w:tc>
          <w:tcPr>
            <w:tcW w:w="1428" w:type="dxa"/>
            <w:vAlign w:val="center"/>
          </w:tcPr>
          <w:p w14:paraId="0836CD47">
            <w:pPr>
              <w:jc w:val="left"/>
              <w:rPr>
                <w:b/>
                <w:bCs/>
              </w:rPr>
            </w:pPr>
            <w:r>
              <w:rPr>
                <w:rFonts w:hint="eastAsia"/>
                <w:b/>
                <w:bCs/>
              </w:rPr>
              <w:t>补</w:t>
            </w:r>
          </w:p>
        </w:tc>
        <w:tc>
          <w:tcPr>
            <w:tcW w:w="1479" w:type="dxa"/>
            <w:vAlign w:val="center"/>
          </w:tcPr>
          <w:p w14:paraId="396DDA9C">
            <w:pPr>
              <w:jc w:val="center"/>
              <w:rPr>
                <w:b/>
                <w:bCs/>
              </w:rPr>
            </w:pPr>
            <w:r>
              <w:rPr>
                <w:rFonts w:hint="eastAsia"/>
                <w:b/>
                <w:bCs/>
              </w:rPr>
              <w:t>3</w:t>
            </w:r>
          </w:p>
        </w:tc>
        <w:tc>
          <w:tcPr>
            <w:tcW w:w="1655" w:type="dxa"/>
            <w:vAlign w:val="center"/>
          </w:tcPr>
          <w:p w14:paraId="466866E4">
            <w:pPr>
              <w:jc w:val="center"/>
              <w:rPr>
                <w:rFonts w:hint="eastAsia" w:eastAsiaTheme="minorEastAsia"/>
                <w:b/>
                <w:bCs/>
                <w:lang w:val="en-US" w:eastAsia="zh-CN"/>
              </w:rPr>
            </w:pPr>
            <w:r>
              <w:rPr>
                <w:rFonts w:hint="eastAsia"/>
                <w:b/>
                <w:bCs/>
                <w:lang w:val="en-US" w:eastAsia="zh-CN"/>
              </w:rPr>
              <w:t>3</w:t>
            </w:r>
          </w:p>
        </w:tc>
      </w:tr>
      <w:tr w14:paraId="1CEC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C322820">
            <w:pPr>
              <w:jc w:val="left"/>
              <w:rPr>
                <w:b/>
                <w:bCs/>
              </w:rPr>
            </w:pPr>
            <w:r>
              <w:rPr>
                <w:rFonts w:hint="eastAsia"/>
                <w:b/>
                <w:bCs/>
              </w:rPr>
              <w:t>5</w:t>
            </w:r>
          </w:p>
        </w:tc>
        <w:tc>
          <w:tcPr>
            <w:tcW w:w="8792" w:type="dxa"/>
          </w:tcPr>
          <w:p w14:paraId="4B3A0F58">
            <w:pPr>
              <w:jc w:val="left"/>
              <w:rPr>
                <w:rFonts w:ascii="宋体" w:hAnsi="宋体"/>
                <w:szCs w:val="21"/>
              </w:rPr>
            </w:pPr>
            <w:r>
              <w:rPr>
                <w:rFonts w:ascii="宋体" w:hAnsi="宋体"/>
                <w:szCs w:val="21"/>
              </w:rPr>
              <w:t>2023</w:t>
            </w:r>
            <w:r>
              <w:rPr>
                <w:rFonts w:hint="eastAsia" w:ascii="宋体" w:hAnsi="宋体"/>
                <w:szCs w:val="21"/>
              </w:rPr>
              <w:t>秋国家开放大学“计算机组网技术”核心团队成员，国家开放大学，2</w:t>
            </w:r>
            <w:r>
              <w:rPr>
                <w:rFonts w:ascii="宋体" w:hAnsi="宋体"/>
                <w:szCs w:val="21"/>
              </w:rPr>
              <w:t>023</w:t>
            </w:r>
            <w:r>
              <w:rPr>
                <w:rFonts w:hint="eastAsia" w:ascii="宋体" w:hAnsi="宋体"/>
                <w:szCs w:val="21"/>
              </w:rPr>
              <w:t>年</w:t>
            </w:r>
          </w:p>
        </w:tc>
        <w:tc>
          <w:tcPr>
            <w:tcW w:w="1428" w:type="dxa"/>
            <w:vAlign w:val="center"/>
          </w:tcPr>
          <w:p w14:paraId="0D6B73E5">
            <w:pPr>
              <w:jc w:val="left"/>
              <w:rPr>
                <w:b/>
                <w:bCs/>
              </w:rPr>
            </w:pPr>
            <w:r>
              <w:rPr>
                <w:rFonts w:hint="eastAsia"/>
                <w:b/>
                <w:bCs/>
              </w:rPr>
              <w:t>补</w:t>
            </w:r>
          </w:p>
        </w:tc>
        <w:tc>
          <w:tcPr>
            <w:tcW w:w="1479" w:type="dxa"/>
            <w:vAlign w:val="center"/>
          </w:tcPr>
          <w:p w14:paraId="6E49D242">
            <w:pPr>
              <w:jc w:val="center"/>
              <w:rPr>
                <w:b/>
                <w:bCs/>
              </w:rPr>
            </w:pPr>
            <w:r>
              <w:rPr>
                <w:rFonts w:hint="eastAsia"/>
                <w:b/>
                <w:bCs/>
              </w:rPr>
              <w:t>3</w:t>
            </w:r>
          </w:p>
        </w:tc>
        <w:tc>
          <w:tcPr>
            <w:tcW w:w="1655" w:type="dxa"/>
            <w:vAlign w:val="center"/>
          </w:tcPr>
          <w:p w14:paraId="2114256A">
            <w:pPr>
              <w:jc w:val="center"/>
              <w:rPr>
                <w:rFonts w:hint="eastAsia" w:eastAsiaTheme="minorEastAsia"/>
                <w:b/>
                <w:bCs/>
                <w:lang w:val="en-US" w:eastAsia="zh-CN"/>
              </w:rPr>
            </w:pPr>
            <w:r>
              <w:rPr>
                <w:rFonts w:hint="eastAsia"/>
                <w:b/>
                <w:bCs/>
                <w:lang w:val="en-US" w:eastAsia="zh-CN"/>
              </w:rPr>
              <w:t>0</w:t>
            </w:r>
          </w:p>
        </w:tc>
      </w:tr>
      <w:tr w14:paraId="4EDD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7DA815B">
            <w:pPr>
              <w:jc w:val="left"/>
              <w:rPr>
                <w:b/>
                <w:bCs/>
              </w:rPr>
            </w:pPr>
            <w:r>
              <w:rPr>
                <w:rFonts w:hint="eastAsia"/>
                <w:b/>
                <w:bCs/>
              </w:rPr>
              <w:t>6</w:t>
            </w:r>
          </w:p>
        </w:tc>
        <w:tc>
          <w:tcPr>
            <w:tcW w:w="8792" w:type="dxa"/>
          </w:tcPr>
          <w:p w14:paraId="44A15CBF">
            <w:pPr>
              <w:jc w:val="left"/>
              <w:rPr>
                <w:rFonts w:ascii="宋体" w:hAnsi="宋体"/>
                <w:szCs w:val="21"/>
              </w:rPr>
            </w:pPr>
            <w:r>
              <w:rPr>
                <w:rFonts w:ascii="宋体" w:hAnsi="宋体"/>
                <w:szCs w:val="21"/>
              </w:rPr>
              <w:t>2023</w:t>
            </w:r>
            <w:r>
              <w:rPr>
                <w:rFonts w:hint="eastAsia" w:ascii="宋体" w:hAnsi="宋体"/>
                <w:szCs w:val="21"/>
              </w:rPr>
              <w:t>秋国家开放大学“计算机系统与维护”核心团队成员，国家开放大学，2</w:t>
            </w:r>
            <w:r>
              <w:rPr>
                <w:rFonts w:ascii="宋体" w:hAnsi="宋体"/>
                <w:szCs w:val="21"/>
              </w:rPr>
              <w:t>023</w:t>
            </w:r>
            <w:r>
              <w:rPr>
                <w:rFonts w:hint="eastAsia" w:ascii="宋体" w:hAnsi="宋体"/>
                <w:szCs w:val="21"/>
              </w:rPr>
              <w:t>年</w:t>
            </w:r>
          </w:p>
        </w:tc>
        <w:tc>
          <w:tcPr>
            <w:tcW w:w="1428" w:type="dxa"/>
            <w:vAlign w:val="center"/>
          </w:tcPr>
          <w:p w14:paraId="7D6FD94F">
            <w:pPr>
              <w:jc w:val="left"/>
              <w:rPr>
                <w:b/>
                <w:bCs/>
              </w:rPr>
            </w:pPr>
            <w:r>
              <w:rPr>
                <w:rFonts w:hint="eastAsia"/>
                <w:b/>
                <w:bCs/>
              </w:rPr>
              <w:t>补</w:t>
            </w:r>
          </w:p>
        </w:tc>
        <w:tc>
          <w:tcPr>
            <w:tcW w:w="1479" w:type="dxa"/>
            <w:vAlign w:val="center"/>
          </w:tcPr>
          <w:p w14:paraId="46F0A84E">
            <w:pPr>
              <w:jc w:val="center"/>
              <w:rPr>
                <w:b/>
                <w:bCs/>
              </w:rPr>
            </w:pPr>
            <w:r>
              <w:rPr>
                <w:rFonts w:hint="eastAsia"/>
                <w:b/>
                <w:bCs/>
              </w:rPr>
              <w:t>3</w:t>
            </w:r>
          </w:p>
        </w:tc>
        <w:tc>
          <w:tcPr>
            <w:tcW w:w="1655" w:type="dxa"/>
            <w:vAlign w:val="center"/>
          </w:tcPr>
          <w:p w14:paraId="197594E0">
            <w:pPr>
              <w:jc w:val="center"/>
              <w:rPr>
                <w:rFonts w:hint="eastAsia" w:eastAsiaTheme="minorEastAsia"/>
                <w:b/>
                <w:bCs/>
                <w:lang w:val="en-US" w:eastAsia="zh-CN"/>
              </w:rPr>
            </w:pPr>
            <w:r>
              <w:rPr>
                <w:rFonts w:hint="eastAsia"/>
                <w:b/>
                <w:bCs/>
                <w:lang w:val="en-US" w:eastAsia="zh-CN"/>
              </w:rPr>
              <w:t>0</w:t>
            </w:r>
          </w:p>
        </w:tc>
      </w:tr>
      <w:tr w14:paraId="14A5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655F55">
            <w:pPr>
              <w:jc w:val="left"/>
              <w:rPr>
                <w:b/>
                <w:bCs/>
              </w:rPr>
            </w:pPr>
            <w:r>
              <w:rPr>
                <w:rFonts w:hint="eastAsia"/>
                <w:b/>
                <w:bCs/>
              </w:rPr>
              <w:t>7</w:t>
            </w:r>
          </w:p>
        </w:tc>
        <w:tc>
          <w:tcPr>
            <w:tcW w:w="8792" w:type="dxa"/>
          </w:tcPr>
          <w:p w14:paraId="5606FB72">
            <w:pPr>
              <w:jc w:val="left"/>
              <w:rPr>
                <w:rFonts w:ascii="宋体" w:hAnsi="宋体"/>
                <w:szCs w:val="21"/>
              </w:rPr>
            </w:pPr>
            <w:r>
              <w:rPr>
                <w:rFonts w:ascii="宋体" w:hAnsi="宋体"/>
                <w:szCs w:val="21"/>
              </w:rPr>
              <w:t>2024</w:t>
            </w:r>
            <w:r>
              <w:rPr>
                <w:rFonts w:hint="eastAsia" w:ascii="宋体" w:hAnsi="宋体"/>
                <w:szCs w:val="21"/>
              </w:rPr>
              <w:t>春国家开放大学“计算机组网技术”核心团队成员，国家开放大学，2</w:t>
            </w:r>
            <w:r>
              <w:rPr>
                <w:rFonts w:ascii="宋体" w:hAnsi="宋体"/>
                <w:szCs w:val="21"/>
              </w:rPr>
              <w:t>024</w:t>
            </w:r>
            <w:r>
              <w:rPr>
                <w:rFonts w:hint="eastAsia" w:ascii="宋体" w:hAnsi="宋体"/>
                <w:szCs w:val="21"/>
              </w:rPr>
              <w:t>年</w:t>
            </w:r>
          </w:p>
        </w:tc>
        <w:tc>
          <w:tcPr>
            <w:tcW w:w="1428" w:type="dxa"/>
            <w:vAlign w:val="center"/>
          </w:tcPr>
          <w:p w14:paraId="64E92DC3">
            <w:pPr>
              <w:jc w:val="left"/>
              <w:rPr>
                <w:b/>
                <w:bCs/>
              </w:rPr>
            </w:pPr>
            <w:r>
              <w:rPr>
                <w:rFonts w:hint="eastAsia"/>
                <w:b/>
                <w:bCs/>
              </w:rPr>
              <w:t>补</w:t>
            </w:r>
          </w:p>
        </w:tc>
        <w:tc>
          <w:tcPr>
            <w:tcW w:w="1479" w:type="dxa"/>
            <w:vAlign w:val="center"/>
          </w:tcPr>
          <w:p w14:paraId="608D7A83">
            <w:pPr>
              <w:jc w:val="center"/>
              <w:rPr>
                <w:b/>
                <w:bCs/>
              </w:rPr>
            </w:pPr>
            <w:r>
              <w:rPr>
                <w:rFonts w:hint="eastAsia"/>
                <w:b/>
                <w:bCs/>
              </w:rPr>
              <w:t>3</w:t>
            </w:r>
          </w:p>
        </w:tc>
        <w:tc>
          <w:tcPr>
            <w:tcW w:w="1655" w:type="dxa"/>
            <w:vAlign w:val="center"/>
          </w:tcPr>
          <w:p w14:paraId="2EA1EA47">
            <w:pPr>
              <w:jc w:val="center"/>
              <w:rPr>
                <w:rFonts w:hint="eastAsia" w:eastAsiaTheme="minorEastAsia"/>
                <w:b/>
                <w:bCs/>
                <w:lang w:val="en-US" w:eastAsia="zh-CN"/>
              </w:rPr>
            </w:pPr>
            <w:r>
              <w:rPr>
                <w:rFonts w:hint="eastAsia"/>
                <w:b/>
                <w:bCs/>
                <w:lang w:val="en-US" w:eastAsia="zh-CN"/>
              </w:rPr>
              <w:t>0</w:t>
            </w:r>
          </w:p>
        </w:tc>
      </w:tr>
      <w:tr w14:paraId="74FC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330E8B2">
            <w:pPr>
              <w:jc w:val="left"/>
              <w:rPr>
                <w:b/>
                <w:bCs/>
              </w:rPr>
            </w:pPr>
            <w:r>
              <w:rPr>
                <w:rFonts w:hint="eastAsia"/>
                <w:b/>
                <w:bCs/>
              </w:rPr>
              <w:t>8</w:t>
            </w:r>
          </w:p>
        </w:tc>
        <w:tc>
          <w:tcPr>
            <w:tcW w:w="8792" w:type="dxa"/>
          </w:tcPr>
          <w:p w14:paraId="165BC8A9">
            <w:pPr>
              <w:jc w:val="left"/>
              <w:rPr>
                <w:rFonts w:ascii="宋体" w:hAnsi="宋体"/>
                <w:szCs w:val="21"/>
              </w:rPr>
            </w:pPr>
            <w:r>
              <w:rPr>
                <w:rFonts w:ascii="宋体" w:hAnsi="宋体"/>
                <w:szCs w:val="21"/>
              </w:rPr>
              <w:t>2024</w:t>
            </w:r>
            <w:r>
              <w:rPr>
                <w:rFonts w:hint="eastAsia" w:ascii="宋体" w:hAnsi="宋体"/>
                <w:szCs w:val="21"/>
              </w:rPr>
              <w:t>春国家开放大学“微机系统与维护”核心团队成员，国家开放大学，2</w:t>
            </w:r>
            <w:r>
              <w:rPr>
                <w:rFonts w:ascii="宋体" w:hAnsi="宋体"/>
                <w:szCs w:val="21"/>
              </w:rPr>
              <w:t>024</w:t>
            </w:r>
            <w:r>
              <w:rPr>
                <w:rFonts w:hint="eastAsia" w:ascii="宋体" w:hAnsi="宋体"/>
                <w:szCs w:val="21"/>
              </w:rPr>
              <w:t>年</w:t>
            </w:r>
          </w:p>
        </w:tc>
        <w:tc>
          <w:tcPr>
            <w:tcW w:w="1428" w:type="dxa"/>
            <w:vAlign w:val="center"/>
          </w:tcPr>
          <w:p w14:paraId="5A2DC69F">
            <w:pPr>
              <w:jc w:val="left"/>
              <w:rPr>
                <w:b/>
                <w:bCs/>
              </w:rPr>
            </w:pPr>
            <w:r>
              <w:rPr>
                <w:rFonts w:hint="eastAsia"/>
                <w:b/>
                <w:bCs/>
              </w:rPr>
              <w:t>补</w:t>
            </w:r>
          </w:p>
        </w:tc>
        <w:tc>
          <w:tcPr>
            <w:tcW w:w="1479" w:type="dxa"/>
            <w:vAlign w:val="center"/>
          </w:tcPr>
          <w:p w14:paraId="2929A9B0">
            <w:pPr>
              <w:jc w:val="center"/>
              <w:rPr>
                <w:b/>
                <w:bCs/>
              </w:rPr>
            </w:pPr>
            <w:r>
              <w:rPr>
                <w:rFonts w:hint="eastAsia"/>
                <w:b/>
                <w:bCs/>
              </w:rPr>
              <w:t>3</w:t>
            </w:r>
          </w:p>
        </w:tc>
        <w:tc>
          <w:tcPr>
            <w:tcW w:w="1655" w:type="dxa"/>
            <w:vAlign w:val="center"/>
          </w:tcPr>
          <w:p w14:paraId="3E5F9C4E">
            <w:pPr>
              <w:jc w:val="center"/>
              <w:rPr>
                <w:rFonts w:hint="eastAsia" w:eastAsiaTheme="minorEastAsia"/>
                <w:b/>
                <w:bCs/>
                <w:lang w:val="en-US" w:eastAsia="zh-CN"/>
              </w:rPr>
            </w:pPr>
            <w:r>
              <w:rPr>
                <w:rFonts w:hint="eastAsia"/>
                <w:b/>
                <w:bCs/>
                <w:lang w:val="en-US" w:eastAsia="zh-CN"/>
              </w:rPr>
              <w:t>0</w:t>
            </w:r>
          </w:p>
        </w:tc>
      </w:tr>
      <w:tr w14:paraId="0707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3DA047A">
            <w:pPr>
              <w:jc w:val="left"/>
              <w:rPr>
                <w:b/>
                <w:bCs/>
              </w:rPr>
            </w:pPr>
            <w:r>
              <w:rPr>
                <w:rFonts w:hint="eastAsia"/>
                <w:b/>
                <w:bCs/>
              </w:rPr>
              <w:t>9</w:t>
            </w:r>
          </w:p>
        </w:tc>
        <w:tc>
          <w:tcPr>
            <w:tcW w:w="8792" w:type="dxa"/>
          </w:tcPr>
          <w:p w14:paraId="6DEA9841">
            <w:pPr>
              <w:jc w:val="left"/>
              <w:rPr>
                <w:rFonts w:ascii="宋体" w:hAnsi="宋体"/>
                <w:szCs w:val="21"/>
              </w:rPr>
            </w:pPr>
            <w:r>
              <w:rPr>
                <w:rFonts w:hint="eastAsia" w:ascii="宋体" w:hAnsi="宋体"/>
                <w:szCs w:val="21"/>
              </w:rPr>
              <w:t>2</w:t>
            </w:r>
            <w:r>
              <w:rPr>
                <w:rFonts w:ascii="宋体" w:hAnsi="宋体"/>
                <w:szCs w:val="21"/>
              </w:rPr>
              <w:t>023</w:t>
            </w:r>
            <w:r>
              <w:rPr>
                <w:rFonts w:hint="eastAsia" w:ascii="宋体" w:hAnsi="宋体"/>
                <w:szCs w:val="21"/>
              </w:rPr>
              <w:t>春湖南开放大学开放教育自建网络课程水利工程管理，湘开大[2</w:t>
            </w:r>
            <w:r>
              <w:rPr>
                <w:rFonts w:ascii="宋体" w:hAnsi="宋体"/>
                <w:szCs w:val="21"/>
              </w:rPr>
              <w:t>023]20</w:t>
            </w:r>
            <w:r>
              <w:rPr>
                <w:rFonts w:hint="eastAsia" w:ascii="宋体" w:hAnsi="宋体"/>
                <w:szCs w:val="21"/>
              </w:rPr>
              <w:t>号文件，排第五，湖南开放大学，2</w:t>
            </w:r>
            <w:r>
              <w:rPr>
                <w:rFonts w:ascii="宋体" w:hAnsi="宋体"/>
                <w:szCs w:val="21"/>
              </w:rPr>
              <w:t>023</w:t>
            </w:r>
            <w:r>
              <w:rPr>
                <w:rFonts w:hint="eastAsia" w:ascii="宋体" w:hAnsi="宋体"/>
                <w:szCs w:val="21"/>
              </w:rPr>
              <w:t>年</w:t>
            </w:r>
          </w:p>
        </w:tc>
        <w:tc>
          <w:tcPr>
            <w:tcW w:w="1428" w:type="dxa"/>
            <w:vAlign w:val="center"/>
          </w:tcPr>
          <w:p w14:paraId="5BDFF0F2">
            <w:pPr>
              <w:jc w:val="left"/>
              <w:rPr>
                <w:b/>
                <w:bCs/>
              </w:rPr>
            </w:pPr>
            <w:r>
              <w:rPr>
                <w:rFonts w:hint="eastAsia"/>
                <w:b/>
                <w:bCs/>
              </w:rPr>
              <w:t>评审材料之二（教育教学）</w:t>
            </w:r>
            <w:r>
              <w:rPr>
                <w:b/>
                <w:bCs/>
              </w:rPr>
              <w:t xml:space="preserve"> </w:t>
            </w:r>
            <w:r>
              <w:rPr>
                <w:rFonts w:hint="eastAsia"/>
                <w:b/>
                <w:bCs/>
              </w:rPr>
              <w:t>P</w:t>
            </w:r>
            <w:r>
              <w:rPr>
                <w:b/>
                <w:bCs/>
              </w:rPr>
              <w:t>103-105</w:t>
            </w:r>
          </w:p>
        </w:tc>
        <w:tc>
          <w:tcPr>
            <w:tcW w:w="1479" w:type="dxa"/>
            <w:vAlign w:val="center"/>
          </w:tcPr>
          <w:p w14:paraId="392B4D28">
            <w:pPr>
              <w:jc w:val="center"/>
              <w:rPr>
                <w:b/>
                <w:bCs/>
              </w:rPr>
            </w:pPr>
            <w:r>
              <w:rPr>
                <w:rFonts w:hint="eastAsia"/>
                <w:b/>
                <w:bCs/>
              </w:rPr>
              <w:t>1</w:t>
            </w:r>
          </w:p>
        </w:tc>
        <w:tc>
          <w:tcPr>
            <w:tcW w:w="1655" w:type="dxa"/>
            <w:vAlign w:val="center"/>
          </w:tcPr>
          <w:p w14:paraId="4D3BB7D2">
            <w:pPr>
              <w:jc w:val="center"/>
              <w:rPr>
                <w:rFonts w:hint="eastAsia" w:eastAsiaTheme="minorEastAsia"/>
                <w:b/>
                <w:bCs/>
                <w:lang w:val="en-US" w:eastAsia="zh-CN"/>
              </w:rPr>
            </w:pPr>
            <w:r>
              <w:rPr>
                <w:rFonts w:hint="eastAsia"/>
                <w:b/>
                <w:bCs/>
                <w:lang w:val="en-US" w:eastAsia="zh-CN"/>
              </w:rPr>
              <w:t>0</w:t>
            </w:r>
          </w:p>
        </w:tc>
      </w:tr>
      <w:tr w14:paraId="1672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013546C">
            <w:pPr>
              <w:jc w:val="left"/>
              <w:rPr>
                <w:b/>
                <w:bCs/>
              </w:rPr>
            </w:pPr>
            <w:r>
              <w:rPr>
                <w:rFonts w:hint="eastAsia"/>
                <w:b/>
                <w:bCs/>
              </w:rPr>
              <w:t>1</w:t>
            </w:r>
            <w:r>
              <w:rPr>
                <w:b/>
                <w:bCs/>
              </w:rPr>
              <w:t>0</w:t>
            </w:r>
          </w:p>
        </w:tc>
        <w:tc>
          <w:tcPr>
            <w:tcW w:w="8792" w:type="dxa"/>
          </w:tcPr>
          <w:p w14:paraId="509A801C">
            <w:pPr>
              <w:jc w:val="left"/>
              <w:rPr>
                <w:rFonts w:ascii="宋体" w:hAnsi="宋体"/>
                <w:szCs w:val="21"/>
              </w:rPr>
            </w:pPr>
            <w:r>
              <w:rPr>
                <w:rFonts w:hint="eastAsia" w:ascii="宋体" w:hAnsi="宋体"/>
                <w:szCs w:val="21"/>
              </w:rPr>
              <w:t>2</w:t>
            </w:r>
            <w:r>
              <w:rPr>
                <w:rFonts w:ascii="宋体" w:hAnsi="宋体"/>
                <w:szCs w:val="21"/>
              </w:rPr>
              <w:t>023</w:t>
            </w:r>
            <w:r>
              <w:rPr>
                <w:rFonts w:hint="eastAsia" w:ascii="宋体" w:hAnsi="宋体"/>
                <w:szCs w:val="21"/>
              </w:rPr>
              <w:t>春湖南开放大学开放教育自建网络课程数据库应用技术，湘开大[2</w:t>
            </w:r>
            <w:r>
              <w:rPr>
                <w:rFonts w:ascii="宋体" w:hAnsi="宋体"/>
                <w:szCs w:val="21"/>
              </w:rPr>
              <w:t>023]20</w:t>
            </w:r>
            <w:r>
              <w:rPr>
                <w:rFonts w:hint="eastAsia" w:ascii="宋体" w:hAnsi="宋体"/>
                <w:szCs w:val="21"/>
              </w:rPr>
              <w:t>号文件，排第四，湖南开放大学，2</w:t>
            </w:r>
            <w:r>
              <w:rPr>
                <w:rFonts w:ascii="宋体" w:hAnsi="宋体"/>
                <w:szCs w:val="21"/>
              </w:rPr>
              <w:t>023</w:t>
            </w:r>
            <w:r>
              <w:rPr>
                <w:rFonts w:hint="eastAsia" w:ascii="宋体" w:hAnsi="宋体"/>
                <w:szCs w:val="21"/>
              </w:rPr>
              <w:t>年</w:t>
            </w:r>
          </w:p>
        </w:tc>
        <w:tc>
          <w:tcPr>
            <w:tcW w:w="1428" w:type="dxa"/>
            <w:vAlign w:val="center"/>
          </w:tcPr>
          <w:p w14:paraId="523199F2">
            <w:pPr>
              <w:jc w:val="left"/>
              <w:rPr>
                <w:b/>
                <w:bCs/>
              </w:rPr>
            </w:pPr>
            <w:r>
              <w:rPr>
                <w:rFonts w:hint="eastAsia"/>
                <w:b/>
                <w:bCs/>
              </w:rPr>
              <w:t>评审材料之二（教育教学）</w:t>
            </w:r>
            <w:r>
              <w:rPr>
                <w:b/>
                <w:bCs/>
              </w:rPr>
              <w:t xml:space="preserve"> </w:t>
            </w:r>
            <w:r>
              <w:rPr>
                <w:rFonts w:hint="eastAsia"/>
                <w:b/>
                <w:bCs/>
              </w:rPr>
              <w:t>P</w:t>
            </w:r>
            <w:r>
              <w:rPr>
                <w:b/>
                <w:bCs/>
              </w:rPr>
              <w:t>103-105</w:t>
            </w:r>
          </w:p>
        </w:tc>
        <w:tc>
          <w:tcPr>
            <w:tcW w:w="1479" w:type="dxa"/>
            <w:vAlign w:val="center"/>
          </w:tcPr>
          <w:p w14:paraId="53EBC8B5">
            <w:pPr>
              <w:jc w:val="center"/>
              <w:rPr>
                <w:b/>
                <w:bCs/>
              </w:rPr>
            </w:pPr>
            <w:r>
              <w:rPr>
                <w:rFonts w:hint="eastAsia"/>
                <w:b/>
                <w:bCs/>
              </w:rPr>
              <w:t>1</w:t>
            </w:r>
          </w:p>
        </w:tc>
        <w:tc>
          <w:tcPr>
            <w:tcW w:w="1655" w:type="dxa"/>
            <w:vAlign w:val="center"/>
          </w:tcPr>
          <w:p w14:paraId="177FA1E5">
            <w:pPr>
              <w:jc w:val="center"/>
              <w:rPr>
                <w:rFonts w:hint="eastAsia" w:eastAsiaTheme="minorEastAsia"/>
                <w:b/>
                <w:bCs/>
                <w:lang w:val="en-US" w:eastAsia="zh-CN"/>
              </w:rPr>
            </w:pPr>
            <w:r>
              <w:rPr>
                <w:rFonts w:hint="eastAsia"/>
                <w:b/>
                <w:bCs/>
                <w:lang w:val="en-US" w:eastAsia="zh-CN"/>
              </w:rPr>
              <w:t>0</w:t>
            </w:r>
          </w:p>
        </w:tc>
      </w:tr>
      <w:tr w14:paraId="7743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D979373">
            <w:pPr>
              <w:jc w:val="left"/>
              <w:rPr>
                <w:b/>
                <w:bCs/>
              </w:rPr>
            </w:pPr>
            <w:r>
              <w:rPr>
                <w:b/>
                <w:bCs/>
              </w:rPr>
              <w:t>11</w:t>
            </w:r>
          </w:p>
        </w:tc>
        <w:tc>
          <w:tcPr>
            <w:tcW w:w="8792" w:type="dxa"/>
            <w:vAlign w:val="center"/>
          </w:tcPr>
          <w:p w14:paraId="4B007772">
            <w:pPr>
              <w:jc w:val="left"/>
              <w:rPr>
                <w:color w:val="FF0000"/>
              </w:rPr>
            </w:pPr>
            <w:r>
              <w:rPr>
                <w:rFonts w:hint="eastAsia" w:ascii="宋体" w:hAnsi="宋体"/>
                <w:szCs w:val="21"/>
              </w:rPr>
              <w:t>“面向老年人的在线课题设计与开发”被推荐数字化国际课程征集活动中国-东盟数字联盟教育巡展课程，排名第五，数字化学习技术集成与应用教育部工程研究中心，</w:t>
            </w:r>
            <w:r>
              <w:rPr>
                <w:rFonts w:ascii="宋体" w:hAnsi="宋体"/>
                <w:szCs w:val="21"/>
              </w:rPr>
              <w:t>2024</w:t>
            </w:r>
            <w:r>
              <w:rPr>
                <w:rFonts w:hint="eastAsia" w:ascii="宋体" w:hAnsi="宋体"/>
                <w:szCs w:val="21"/>
              </w:rPr>
              <w:t>年</w:t>
            </w:r>
          </w:p>
        </w:tc>
        <w:tc>
          <w:tcPr>
            <w:tcW w:w="1428" w:type="dxa"/>
            <w:vAlign w:val="center"/>
          </w:tcPr>
          <w:p w14:paraId="6BF333FE">
            <w:pPr>
              <w:jc w:val="left"/>
              <w:rPr>
                <w:b/>
                <w:bCs/>
              </w:rPr>
            </w:pPr>
            <w:r>
              <w:rPr>
                <w:rFonts w:hint="eastAsia"/>
                <w:b/>
                <w:bCs/>
              </w:rPr>
              <w:t>评审材料之二（教育教学）</w:t>
            </w:r>
            <w:r>
              <w:rPr>
                <w:b/>
                <w:bCs/>
              </w:rPr>
              <w:t xml:space="preserve"> </w:t>
            </w:r>
            <w:r>
              <w:rPr>
                <w:rFonts w:hint="eastAsia"/>
                <w:b/>
                <w:bCs/>
              </w:rPr>
              <w:t>P</w:t>
            </w:r>
            <w:r>
              <w:rPr>
                <w:b/>
                <w:bCs/>
              </w:rPr>
              <w:t>91-93</w:t>
            </w:r>
          </w:p>
        </w:tc>
        <w:tc>
          <w:tcPr>
            <w:tcW w:w="1479" w:type="dxa"/>
            <w:vAlign w:val="center"/>
          </w:tcPr>
          <w:p w14:paraId="6C1E8078">
            <w:pPr>
              <w:jc w:val="center"/>
              <w:rPr>
                <w:b/>
                <w:bCs/>
              </w:rPr>
            </w:pPr>
            <w:r>
              <w:rPr>
                <w:rFonts w:hint="eastAsia"/>
                <w:b/>
                <w:bCs/>
              </w:rPr>
              <w:t>3</w:t>
            </w:r>
          </w:p>
        </w:tc>
        <w:tc>
          <w:tcPr>
            <w:tcW w:w="1655" w:type="dxa"/>
            <w:vAlign w:val="center"/>
          </w:tcPr>
          <w:p w14:paraId="69337CB1">
            <w:pPr>
              <w:jc w:val="center"/>
              <w:rPr>
                <w:rFonts w:hint="eastAsia" w:eastAsiaTheme="minorEastAsia"/>
                <w:b/>
                <w:bCs/>
                <w:lang w:val="en-US" w:eastAsia="zh-CN"/>
              </w:rPr>
            </w:pPr>
            <w:r>
              <w:rPr>
                <w:rFonts w:hint="eastAsia"/>
                <w:b/>
                <w:bCs/>
                <w:lang w:val="en-US" w:eastAsia="zh-CN"/>
              </w:rPr>
              <w:t>1</w:t>
            </w:r>
          </w:p>
        </w:tc>
      </w:tr>
      <w:tr w14:paraId="78C1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62A51A9">
            <w:pPr>
              <w:jc w:val="left"/>
              <w:rPr>
                <w:b/>
                <w:bCs/>
              </w:rPr>
            </w:pPr>
            <w:r>
              <w:rPr>
                <w:b/>
                <w:bCs/>
              </w:rPr>
              <w:t>12</w:t>
            </w:r>
          </w:p>
        </w:tc>
        <w:tc>
          <w:tcPr>
            <w:tcW w:w="8792" w:type="dxa"/>
            <w:vAlign w:val="center"/>
          </w:tcPr>
          <w:p w14:paraId="308BA8C5">
            <w:pPr>
              <w:jc w:val="left"/>
              <w:rPr>
                <w:rFonts w:ascii="宋体" w:hAnsi="宋体"/>
                <w:szCs w:val="21"/>
              </w:rPr>
            </w:pPr>
            <w:r>
              <w:rPr>
                <w:rFonts w:hint="eastAsia" w:asciiTheme="minorEastAsia" w:hAnsiTheme="minorEastAsia"/>
                <w:szCs w:val="21"/>
              </w:rPr>
              <w:t>重点</w:t>
            </w:r>
            <w:r>
              <w:rPr>
                <w:rFonts w:hint="eastAsia" w:ascii="宋体" w:hAnsi="宋体"/>
                <w:szCs w:val="21"/>
              </w:rPr>
              <w:t>参加国家开放大学主持、国开在线实施的实验实训项目：</w:t>
            </w:r>
            <w:r>
              <w:rPr>
                <w:rFonts w:ascii="宋体" w:hAnsi="宋体"/>
                <w:szCs w:val="21"/>
              </w:rPr>
              <w:t>“5G赋能下的大规模在线智慧考试体系构建”</w:t>
            </w:r>
            <w:r>
              <w:rPr>
                <w:rFonts w:hint="eastAsia" w:ascii="宋体" w:hAnsi="宋体"/>
                <w:szCs w:val="21"/>
              </w:rPr>
              <w:t>，该项目是</w:t>
            </w:r>
            <w:r>
              <w:rPr>
                <w:rFonts w:ascii="宋体" w:hAnsi="宋体"/>
                <w:szCs w:val="21"/>
              </w:rPr>
              <w:t>工业和信息化部办公厅 教育部办公厅“5G+智慧教育”应用试点全国典型项目</w:t>
            </w:r>
            <w:r>
              <w:rPr>
                <w:rFonts w:hint="eastAsia" w:ascii="宋体" w:hAnsi="宋体"/>
                <w:szCs w:val="21"/>
              </w:rPr>
              <w:t>，2</w:t>
            </w:r>
            <w:r>
              <w:rPr>
                <w:rFonts w:ascii="宋体" w:hAnsi="宋体"/>
                <w:szCs w:val="21"/>
              </w:rPr>
              <w:t>021</w:t>
            </w:r>
            <w:r>
              <w:rPr>
                <w:rFonts w:hint="eastAsia" w:ascii="宋体" w:hAnsi="宋体"/>
                <w:szCs w:val="21"/>
              </w:rPr>
              <w:t>年</w:t>
            </w:r>
            <w:r>
              <w:rPr>
                <w:rFonts w:ascii="宋体" w:hAnsi="宋体"/>
                <w:szCs w:val="21"/>
              </w:rPr>
              <w:t>-</w:t>
            </w:r>
            <w:r>
              <w:rPr>
                <w:rFonts w:hint="eastAsia" w:ascii="宋体" w:hAnsi="宋体"/>
                <w:szCs w:val="21"/>
              </w:rPr>
              <w:t>2</w:t>
            </w:r>
            <w:r>
              <w:rPr>
                <w:rFonts w:ascii="宋体" w:hAnsi="宋体"/>
                <w:szCs w:val="21"/>
              </w:rPr>
              <w:t>024</w:t>
            </w:r>
            <w:r>
              <w:rPr>
                <w:rFonts w:hint="eastAsia" w:ascii="宋体" w:hAnsi="宋体"/>
                <w:szCs w:val="21"/>
              </w:rPr>
              <w:t>年 分部学院级参与排名第一</w:t>
            </w:r>
          </w:p>
        </w:tc>
        <w:tc>
          <w:tcPr>
            <w:tcW w:w="1428" w:type="dxa"/>
            <w:vAlign w:val="center"/>
          </w:tcPr>
          <w:p w14:paraId="78D66860">
            <w:pPr>
              <w:jc w:val="left"/>
              <w:rPr>
                <w:b/>
                <w:bCs/>
              </w:rPr>
            </w:pPr>
          </w:p>
        </w:tc>
        <w:tc>
          <w:tcPr>
            <w:tcW w:w="1479" w:type="dxa"/>
            <w:vAlign w:val="center"/>
          </w:tcPr>
          <w:p w14:paraId="546F30C5">
            <w:pPr>
              <w:jc w:val="center"/>
            </w:pPr>
            <w:r>
              <w:rPr>
                <w:rFonts w:hint="eastAsia"/>
                <w:b/>
                <w:bCs/>
              </w:rPr>
              <w:t>6</w:t>
            </w:r>
          </w:p>
        </w:tc>
        <w:tc>
          <w:tcPr>
            <w:tcW w:w="1655" w:type="dxa"/>
            <w:vAlign w:val="center"/>
          </w:tcPr>
          <w:p w14:paraId="48AEE62F">
            <w:pPr>
              <w:jc w:val="center"/>
              <w:rPr>
                <w:rFonts w:hint="eastAsia" w:eastAsiaTheme="minorEastAsia"/>
                <w:b/>
                <w:bCs/>
                <w:lang w:val="en-US" w:eastAsia="zh-CN"/>
              </w:rPr>
            </w:pPr>
            <w:r>
              <w:rPr>
                <w:rFonts w:hint="eastAsia"/>
                <w:b/>
                <w:bCs/>
                <w:lang w:val="en-US" w:eastAsia="zh-CN"/>
              </w:rPr>
              <w:t>3</w:t>
            </w:r>
          </w:p>
        </w:tc>
      </w:tr>
      <w:tr w14:paraId="16A0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CDA1A48">
            <w:pPr>
              <w:jc w:val="left"/>
              <w:rPr>
                <w:b/>
                <w:bCs/>
              </w:rPr>
            </w:pPr>
          </w:p>
        </w:tc>
        <w:tc>
          <w:tcPr>
            <w:tcW w:w="8792" w:type="dxa"/>
            <w:shd w:val="clear" w:color="auto" w:fill="auto"/>
            <w:vAlign w:val="center"/>
          </w:tcPr>
          <w:p w14:paraId="262EEB23">
            <w:pPr>
              <w:jc w:val="left"/>
              <w:rPr>
                <w:rFonts w:ascii="Arial Rounded MT Bold" w:hAnsi="Arial Rounded MT Bold" w:eastAsiaTheme="minorEastAsia" w:cstheme="minorBidi"/>
                <w:color w:val="FF0000"/>
                <w:kern w:val="2"/>
                <w:sz w:val="21"/>
                <w:szCs w:val="24"/>
                <w:lang w:val="en-US" w:eastAsia="zh-CN" w:bidi="ar-SA"/>
              </w:rPr>
            </w:pPr>
            <w:r>
              <w:rPr>
                <w:rFonts w:hint="eastAsia" w:ascii="仿宋" w:hAnsi="仿宋" w:eastAsia="仿宋"/>
                <w:bCs/>
                <w:sz w:val="21"/>
                <w:szCs w:val="21"/>
              </w:rPr>
              <w:t>1</w:t>
            </w:r>
            <w:r>
              <w:rPr>
                <w:rFonts w:ascii="仿宋" w:hAnsi="仿宋" w:eastAsia="仿宋"/>
                <w:bCs/>
                <w:sz w:val="21"/>
                <w:szCs w:val="21"/>
              </w:rPr>
              <w:t>.</w:t>
            </w:r>
            <w:r>
              <w:rPr>
                <w:rFonts w:hint="eastAsia" w:ascii="仿宋" w:hAnsi="仿宋" w:eastAsia="仿宋"/>
                <w:bCs/>
                <w:sz w:val="21"/>
                <w:szCs w:val="21"/>
              </w:rPr>
              <w:t>参与国家开放大学：</w:t>
            </w:r>
            <w:r>
              <w:rPr>
                <w:rFonts w:ascii="仿宋" w:hAnsi="仿宋" w:eastAsia="仿宋"/>
                <w:bCs/>
                <w:sz w:val="21"/>
                <w:szCs w:val="21"/>
              </w:rPr>
              <w:t>数字化时代下的互联网技能掌握</w:t>
            </w:r>
            <w:r>
              <w:rPr>
                <w:rFonts w:hint="eastAsia" w:ascii="仿宋" w:hAnsi="仿宋" w:eastAsia="仿宋" w:cs="仿宋"/>
                <w:bCs/>
                <w:color w:val="000000"/>
                <w:sz w:val="21"/>
                <w:szCs w:val="21"/>
              </w:rPr>
              <w:t>（</w:t>
            </w:r>
            <w:r>
              <w:rPr>
                <w:rFonts w:ascii="仿宋" w:hAnsi="仿宋" w:eastAsia="仿宋" w:cs="仿宋"/>
                <w:bCs/>
                <w:color w:val="000000"/>
                <w:sz w:val="21"/>
                <w:szCs w:val="21"/>
              </w:rPr>
              <w:t>Get online skills in today’s di</w:t>
            </w:r>
            <w:r>
              <w:rPr>
                <w:rFonts w:ascii="仿宋" w:hAnsi="仿宋" w:eastAsia="仿宋" w:cs="仿宋"/>
                <w:color w:val="000000"/>
                <w:sz w:val="21"/>
                <w:szCs w:val="21"/>
              </w:rPr>
              <w:t>gitalization</w:t>
            </w:r>
            <w:r>
              <w:rPr>
                <w:rFonts w:hint="eastAsia" w:ascii="仿宋" w:hAnsi="仿宋" w:eastAsia="仿宋" w:cs="仿宋"/>
                <w:color w:val="000000"/>
                <w:sz w:val="21"/>
                <w:szCs w:val="21"/>
              </w:rPr>
              <w:t>）</w:t>
            </w:r>
            <w:r>
              <w:rPr>
                <w:rFonts w:hint="eastAsia" w:ascii="仿宋" w:hAnsi="仿宋" w:eastAsia="仿宋"/>
                <w:bCs/>
                <w:sz w:val="21"/>
                <w:szCs w:val="21"/>
              </w:rPr>
              <w:t>精品课程</w:t>
            </w:r>
            <w:r>
              <w:rPr>
                <w:rFonts w:hint="eastAsia" w:ascii="仿宋" w:hAnsi="仿宋" w:eastAsia="仿宋" w:cs="仿宋"/>
                <w:color w:val="000000"/>
                <w:sz w:val="21"/>
                <w:szCs w:val="21"/>
              </w:rPr>
              <w:t>建设排名第二，该课程为数字经济时代培养老年人数字素养、加强再就业能力建设、提升老年人福祉，2022年，APEC国际合作项目，重要参与、颁发国家开放大学优秀证书、APEC秘书处回执邮件，编号CN HRD05 2022A，已完成；</w:t>
            </w:r>
            <w:bookmarkStart w:id="0" w:name="_GoBack"/>
            <w:bookmarkEnd w:id="0"/>
          </w:p>
        </w:tc>
        <w:tc>
          <w:tcPr>
            <w:tcW w:w="1428" w:type="dxa"/>
            <w:shd w:val="clear" w:color="auto" w:fill="auto"/>
            <w:vAlign w:val="center"/>
          </w:tcPr>
          <w:p w14:paraId="70FF7348">
            <w:pPr>
              <w:jc w:val="left"/>
              <w:rPr>
                <w:rFonts w:ascii="Arial Rounded MT Bold" w:hAnsi="Arial Rounded MT Bold" w:eastAsiaTheme="minorEastAsia" w:cstheme="minorBidi"/>
                <w:b/>
                <w:bCs/>
                <w:kern w:val="2"/>
                <w:sz w:val="21"/>
                <w:szCs w:val="24"/>
                <w:lang w:val="en-US" w:eastAsia="zh-CN" w:bidi="ar-SA"/>
              </w:rPr>
            </w:pPr>
            <w:r>
              <w:rPr>
                <w:rFonts w:hint="eastAsia"/>
                <w:b/>
                <w:bCs/>
              </w:rPr>
              <w:t>评审材料之三（科研成果及业绩）</w:t>
            </w:r>
            <w:r>
              <w:rPr>
                <w:b/>
                <w:bCs/>
              </w:rPr>
              <w:t xml:space="preserve"> </w:t>
            </w:r>
            <w:r>
              <w:rPr>
                <w:rFonts w:hint="eastAsia"/>
                <w:b/>
                <w:bCs/>
              </w:rPr>
              <w:t>P</w:t>
            </w:r>
            <w:r>
              <w:rPr>
                <w:b/>
                <w:bCs/>
              </w:rPr>
              <w:t>82-101</w:t>
            </w:r>
          </w:p>
        </w:tc>
        <w:tc>
          <w:tcPr>
            <w:tcW w:w="1479" w:type="dxa"/>
            <w:shd w:val="clear" w:color="auto" w:fill="auto"/>
            <w:vAlign w:val="center"/>
          </w:tcPr>
          <w:p w14:paraId="12F67BA2">
            <w:pPr>
              <w:jc w:val="center"/>
              <w:rPr>
                <w:rFonts w:ascii="Arial Rounded MT Bold" w:hAnsi="Arial Rounded MT Bold" w:eastAsiaTheme="minorEastAsia" w:cstheme="minorBidi"/>
                <w:b/>
                <w:bCs/>
                <w:kern w:val="2"/>
                <w:sz w:val="21"/>
                <w:szCs w:val="24"/>
                <w:lang w:val="en-US" w:eastAsia="zh-CN" w:bidi="ar-SA"/>
              </w:rPr>
            </w:pPr>
            <w:r>
              <w:rPr>
                <w:b/>
                <w:bCs/>
              </w:rPr>
              <w:t>5</w:t>
            </w:r>
          </w:p>
        </w:tc>
        <w:tc>
          <w:tcPr>
            <w:tcW w:w="1655" w:type="dxa"/>
            <w:shd w:val="clear" w:color="auto" w:fill="auto"/>
            <w:vAlign w:val="center"/>
          </w:tcPr>
          <w:p w14:paraId="14F1ADAD">
            <w:pPr>
              <w:jc w:val="center"/>
              <w:rPr>
                <w:rFonts w:hint="default" w:ascii="Arial Rounded MT Bold" w:hAnsi="Arial Rounded MT Bold" w:eastAsiaTheme="minorEastAsia" w:cstheme="minorBidi"/>
                <w:b/>
                <w:bCs/>
                <w:color w:val="FF0000"/>
                <w:kern w:val="2"/>
                <w:sz w:val="21"/>
                <w:szCs w:val="24"/>
                <w:lang w:val="en-US" w:eastAsia="zh-CN" w:bidi="ar-SA"/>
              </w:rPr>
            </w:pPr>
            <w:r>
              <w:rPr>
                <w:rFonts w:hint="eastAsia"/>
                <w:b/>
                <w:bCs/>
                <w:color w:val="FF0000"/>
                <w:lang w:val="en-US" w:eastAsia="zh-CN"/>
              </w:rPr>
              <w:t>3（已复核）</w:t>
            </w:r>
          </w:p>
        </w:tc>
      </w:tr>
      <w:tr w14:paraId="442C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824B0C7">
            <w:pPr>
              <w:jc w:val="left"/>
              <w:rPr>
                <w:b/>
                <w:bCs/>
              </w:rPr>
            </w:pPr>
          </w:p>
        </w:tc>
        <w:tc>
          <w:tcPr>
            <w:tcW w:w="8792" w:type="dxa"/>
            <w:shd w:val="clear" w:color="auto" w:fill="auto"/>
            <w:vAlign w:val="center"/>
          </w:tcPr>
          <w:p w14:paraId="0710BE9C">
            <w:pPr>
              <w:jc w:val="left"/>
              <w:rPr>
                <w:rFonts w:hint="eastAsia"/>
                <w:szCs w:val="21"/>
              </w:rPr>
            </w:pPr>
            <w:r>
              <w:rPr>
                <w:rFonts w:hint="eastAsia" w:ascii="仿宋" w:hAnsi="仿宋" w:eastAsia="仿宋"/>
                <w:bCs/>
                <w:sz w:val="21"/>
                <w:szCs w:val="21"/>
              </w:rPr>
              <w:t>2</w:t>
            </w:r>
            <w:r>
              <w:rPr>
                <w:rFonts w:ascii="仿宋" w:hAnsi="仿宋" w:eastAsia="仿宋"/>
                <w:bCs/>
                <w:sz w:val="21"/>
                <w:szCs w:val="21"/>
              </w:rPr>
              <w:t>.</w:t>
            </w:r>
            <w:r>
              <w:rPr>
                <w:rFonts w:hint="eastAsia" w:ascii="仿宋" w:hAnsi="仿宋" w:eastAsia="仿宋"/>
                <w:bCs/>
                <w:sz w:val="21"/>
                <w:szCs w:val="21"/>
              </w:rPr>
              <w:t>参与国家开放大学：</w:t>
            </w:r>
            <w:r>
              <w:rPr>
                <w:rFonts w:ascii="仿宋" w:hAnsi="仿宋" w:eastAsia="仿宋"/>
                <w:bCs/>
                <w:sz w:val="21"/>
                <w:szCs w:val="21"/>
              </w:rPr>
              <w:t>面向老年人的在线课程设计与开发</w:t>
            </w:r>
            <w:r>
              <w:rPr>
                <w:rFonts w:hint="eastAsia" w:ascii="仿宋" w:hAnsi="仿宋" w:eastAsia="仿宋"/>
                <w:bCs/>
                <w:sz w:val="21"/>
                <w:szCs w:val="21"/>
              </w:rPr>
              <w:t>（</w:t>
            </w:r>
            <w:r>
              <w:rPr>
                <w:rFonts w:ascii="仿宋" w:hAnsi="仿宋" w:eastAsia="仿宋"/>
                <w:bCs/>
                <w:sz w:val="21"/>
                <w:szCs w:val="21"/>
              </w:rPr>
              <w:t>Online course design &amp; development for older adults</w:t>
            </w:r>
            <w:r>
              <w:rPr>
                <w:rFonts w:hint="eastAsia" w:ascii="仿宋" w:hAnsi="仿宋" w:eastAsia="仿宋"/>
                <w:bCs/>
                <w:sz w:val="21"/>
                <w:szCs w:val="21"/>
              </w:rPr>
              <w:t>）精品课程</w:t>
            </w:r>
            <w:r>
              <w:rPr>
                <w:rFonts w:hint="eastAsia" w:ascii="仿宋" w:hAnsi="仿宋" w:eastAsia="仿宋" w:cs="仿宋"/>
                <w:color w:val="000000"/>
                <w:sz w:val="21"/>
                <w:szCs w:val="21"/>
              </w:rPr>
              <w:t>建设排名第二，数字经济时代培养老年人数字素养、加强再就业能力建设、提升老年人福祉，2022年，APEC国际合作项目，重要参与、颁发国家开放大学优秀证书、APEC秘书处回执邮件，编号CN HRD05 2022A，已完成；</w:t>
            </w:r>
          </w:p>
        </w:tc>
        <w:tc>
          <w:tcPr>
            <w:tcW w:w="1428" w:type="dxa"/>
            <w:shd w:val="clear" w:color="auto" w:fill="auto"/>
            <w:vAlign w:val="center"/>
          </w:tcPr>
          <w:p w14:paraId="6FA4B422">
            <w:pPr>
              <w:jc w:val="left"/>
              <w:rPr>
                <w:rFonts w:hint="eastAsia"/>
                <w:b/>
                <w:bCs/>
              </w:rPr>
            </w:pPr>
            <w:r>
              <w:rPr>
                <w:rFonts w:hint="eastAsia" w:ascii="仿宋" w:hAnsi="仿宋" w:eastAsia="仿宋" w:cs="仿宋"/>
                <w:color w:val="000000"/>
                <w:sz w:val="21"/>
                <w:szCs w:val="21"/>
              </w:rPr>
              <w:t>评审材料之三（科研成果及业绩） P82-101及补充材料参与排名</w:t>
            </w:r>
          </w:p>
        </w:tc>
        <w:tc>
          <w:tcPr>
            <w:tcW w:w="1479" w:type="dxa"/>
            <w:shd w:val="clear" w:color="auto" w:fill="auto"/>
            <w:vAlign w:val="center"/>
          </w:tcPr>
          <w:p w14:paraId="5598C504">
            <w:pPr>
              <w:jc w:val="center"/>
              <w:rPr>
                <w:rFonts w:hint="eastAsia" w:eastAsiaTheme="minorEastAsia"/>
                <w:b/>
                <w:bCs/>
                <w:lang w:val="en-US" w:eastAsia="zh-CN"/>
              </w:rPr>
            </w:pPr>
            <w:r>
              <w:rPr>
                <w:rFonts w:hint="eastAsia"/>
                <w:b/>
                <w:bCs/>
                <w:lang w:val="en-US" w:eastAsia="zh-CN"/>
              </w:rPr>
              <w:t>3</w:t>
            </w:r>
          </w:p>
        </w:tc>
        <w:tc>
          <w:tcPr>
            <w:tcW w:w="1655" w:type="dxa"/>
            <w:shd w:val="clear" w:color="auto" w:fill="auto"/>
            <w:vAlign w:val="center"/>
          </w:tcPr>
          <w:p w14:paraId="5128F368">
            <w:pPr>
              <w:jc w:val="center"/>
              <w:rPr>
                <w:rFonts w:hint="default"/>
                <w:b/>
                <w:bCs/>
                <w:color w:val="FF0000"/>
                <w:lang w:val="en-US" w:eastAsia="zh-CN"/>
              </w:rPr>
            </w:pPr>
            <w:r>
              <w:rPr>
                <w:rFonts w:hint="eastAsia"/>
                <w:b/>
                <w:bCs/>
                <w:color w:val="FF0000"/>
                <w:lang w:val="en-US" w:eastAsia="zh-CN"/>
              </w:rPr>
              <w:t>3（已复核）</w:t>
            </w:r>
          </w:p>
        </w:tc>
      </w:tr>
      <w:tr w14:paraId="01C9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C181A80">
            <w:pPr>
              <w:jc w:val="left"/>
              <w:rPr>
                <w:b/>
                <w:bCs/>
              </w:rPr>
            </w:pPr>
          </w:p>
        </w:tc>
        <w:tc>
          <w:tcPr>
            <w:tcW w:w="8792" w:type="dxa"/>
            <w:shd w:val="clear" w:color="auto" w:fill="auto"/>
            <w:vAlign w:val="center"/>
          </w:tcPr>
          <w:p w14:paraId="60289CC8">
            <w:pPr>
              <w:jc w:val="left"/>
              <w:rPr>
                <w:rFonts w:hint="eastAsia"/>
                <w:szCs w:val="21"/>
              </w:rPr>
            </w:pPr>
            <w:r>
              <w:rPr>
                <w:rFonts w:hint="eastAsia" w:ascii="仿宋" w:hAnsi="仿宋" w:eastAsia="仿宋"/>
                <w:bCs/>
                <w:sz w:val="21"/>
                <w:szCs w:val="21"/>
              </w:rPr>
              <w:t>3</w:t>
            </w:r>
            <w:r>
              <w:rPr>
                <w:rFonts w:ascii="仿宋" w:hAnsi="仿宋" w:eastAsia="仿宋"/>
                <w:bCs/>
                <w:sz w:val="21"/>
                <w:szCs w:val="21"/>
              </w:rPr>
              <w:t>.</w:t>
            </w:r>
            <w:r>
              <w:rPr>
                <w:rFonts w:hint="eastAsia" w:ascii="仿宋" w:hAnsi="仿宋" w:eastAsia="仿宋"/>
                <w:bCs/>
                <w:sz w:val="21"/>
                <w:szCs w:val="21"/>
              </w:rPr>
              <w:t>参与国家开放大学：</w:t>
            </w:r>
            <w:r>
              <w:rPr>
                <w:rFonts w:ascii="仿宋" w:hAnsi="仿宋" w:eastAsia="仿宋"/>
                <w:bCs/>
                <w:sz w:val="21"/>
                <w:szCs w:val="21"/>
              </w:rPr>
              <w:t>如何激励老年线上学习</w:t>
            </w:r>
            <w:r>
              <w:rPr>
                <w:rFonts w:hint="eastAsia" w:ascii="仿宋" w:hAnsi="仿宋" w:eastAsia="仿宋"/>
                <w:bCs/>
                <w:sz w:val="21"/>
                <w:szCs w:val="21"/>
              </w:rPr>
              <w:t>（</w:t>
            </w:r>
            <w:r>
              <w:rPr>
                <w:rFonts w:ascii="仿宋" w:hAnsi="仿宋" w:eastAsia="仿宋"/>
                <w:bCs/>
                <w:sz w:val="21"/>
                <w:szCs w:val="21"/>
              </w:rPr>
              <w:t>How to motivate older online learners</w:t>
            </w:r>
            <w:r>
              <w:rPr>
                <w:rFonts w:hint="eastAsia" w:ascii="仿宋" w:hAnsi="仿宋" w:eastAsia="仿宋"/>
                <w:bCs/>
                <w:sz w:val="21"/>
                <w:szCs w:val="21"/>
              </w:rPr>
              <w:t>）精品课程</w:t>
            </w:r>
            <w:r>
              <w:rPr>
                <w:rFonts w:hint="eastAsia" w:ascii="仿宋" w:hAnsi="仿宋" w:eastAsia="仿宋" w:cs="仿宋"/>
                <w:color w:val="000000"/>
                <w:sz w:val="21"/>
                <w:szCs w:val="21"/>
              </w:rPr>
              <w:t>建设排名第二，数字经济时代培养老年人数字素养、加强再就业能力建设、提升老年人福祉，2022年，APEC国际合作项目，重要参与、颁发国家开放大学优秀证书、APEC秘书处回执邮件，编号CN HRD05 2022A，已完成；</w:t>
            </w:r>
          </w:p>
        </w:tc>
        <w:tc>
          <w:tcPr>
            <w:tcW w:w="1428" w:type="dxa"/>
            <w:shd w:val="clear" w:color="auto" w:fill="auto"/>
            <w:vAlign w:val="center"/>
          </w:tcPr>
          <w:p w14:paraId="14262625">
            <w:pPr>
              <w:jc w:val="left"/>
              <w:rPr>
                <w:rFonts w:hint="eastAsia"/>
                <w:b/>
                <w:bCs/>
              </w:rPr>
            </w:pPr>
            <w:r>
              <w:rPr>
                <w:rFonts w:hint="eastAsia" w:ascii="仿宋" w:hAnsi="仿宋" w:eastAsia="仿宋" w:cs="仿宋"/>
                <w:color w:val="000000"/>
                <w:sz w:val="21"/>
                <w:szCs w:val="21"/>
              </w:rPr>
              <w:t>评审材料之三（科研成果及业绩）P82-101及补充材料参与排名</w:t>
            </w:r>
          </w:p>
        </w:tc>
        <w:tc>
          <w:tcPr>
            <w:tcW w:w="1479" w:type="dxa"/>
            <w:shd w:val="clear" w:color="auto" w:fill="auto"/>
            <w:vAlign w:val="center"/>
          </w:tcPr>
          <w:p w14:paraId="7CEDFF14">
            <w:pPr>
              <w:jc w:val="center"/>
              <w:rPr>
                <w:rFonts w:hint="eastAsia" w:eastAsiaTheme="minorEastAsia"/>
                <w:b/>
                <w:bCs/>
                <w:lang w:val="en-US" w:eastAsia="zh-CN"/>
              </w:rPr>
            </w:pPr>
            <w:r>
              <w:rPr>
                <w:rFonts w:hint="eastAsia"/>
                <w:b/>
                <w:bCs/>
                <w:lang w:val="en-US" w:eastAsia="zh-CN"/>
              </w:rPr>
              <w:t>3</w:t>
            </w:r>
          </w:p>
        </w:tc>
        <w:tc>
          <w:tcPr>
            <w:tcW w:w="1655" w:type="dxa"/>
            <w:shd w:val="clear" w:color="auto" w:fill="auto"/>
            <w:vAlign w:val="center"/>
          </w:tcPr>
          <w:p w14:paraId="1C9DE8BF">
            <w:pPr>
              <w:jc w:val="center"/>
              <w:rPr>
                <w:rFonts w:hint="default"/>
                <w:b/>
                <w:bCs/>
                <w:color w:val="FF0000"/>
                <w:lang w:val="en-US" w:eastAsia="zh-CN"/>
              </w:rPr>
            </w:pPr>
            <w:r>
              <w:rPr>
                <w:rFonts w:hint="eastAsia"/>
                <w:b/>
                <w:bCs/>
                <w:color w:val="FF0000"/>
                <w:lang w:val="en-US" w:eastAsia="zh-CN"/>
              </w:rPr>
              <w:t>3（已复核）</w:t>
            </w:r>
          </w:p>
        </w:tc>
      </w:tr>
      <w:tr w14:paraId="26EF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72133FA">
            <w:pPr>
              <w:jc w:val="left"/>
              <w:rPr>
                <w:b/>
                <w:bCs/>
              </w:rPr>
            </w:pPr>
            <w:r>
              <w:rPr>
                <w:rFonts w:hint="eastAsia"/>
                <w:b/>
                <w:bCs/>
              </w:rPr>
              <w:t>6-4</w:t>
            </w:r>
          </w:p>
        </w:tc>
        <w:tc>
          <w:tcPr>
            <w:tcW w:w="13354" w:type="dxa"/>
            <w:gridSpan w:val="4"/>
            <w:vAlign w:val="center"/>
          </w:tcPr>
          <w:p w14:paraId="6FD3AF0C">
            <w:pPr>
              <w:jc w:val="left"/>
              <w:rPr>
                <w:b/>
                <w:bCs/>
              </w:rPr>
            </w:pPr>
            <w:r>
              <w:rPr>
                <w:rFonts w:hint="eastAsia"/>
                <w:b/>
                <w:bCs/>
              </w:rPr>
              <w:t>获教学成果奖。获教学成果奖所含各项可累加计分，满分为40分。</w:t>
            </w:r>
          </w:p>
        </w:tc>
      </w:tr>
      <w:tr w14:paraId="602D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6374D3">
            <w:pPr>
              <w:jc w:val="left"/>
              <w:rPr>
                <w:b/>
                <w:bCs/>
              </w:rPr>
            </w:pPr>
          </w:p>
        </w:tc>
        <w:tc>
          <w:tcPr>
            <w:tcW w:w="8792" w:type="dxa"/>
            <w:vAlign w:val="center"/>
          </w:tcPr>
          <w:p w14:paraId="3685AC01">
            <w:pPr>
              <w:jc w:val="left"/>
            </w:pPr>
            <w:r>
              <w:rPr>
                <w:rFonts w:hint="eastAsia"/>
                <w:color w:val="FF0000"/>
              </w:rPr>
              <w:t>格式：序号+年度+级别+名称+排名+授予部门；</w:t>
            </w:r>
          </w:p>
        </w:tc>
        <w:tc>
          <w:tcPr>
            <w:tcW w:w="1428" w:type="dxa"/>
            <w:vAlign w:val="center"/>
          </w:tcPr>
          <w:p w14:paraId="412464AD">
            <w:pPr>
              <w:jc w:val="left"/>
              <w:rPr>
                <w:b/>
                <w:bCs/>
              </w:rPr>
            </w:pPr>
          </w:p>
        </w:tc>
        <w:tc>
          <w:tcPr>
            <w:tcW w:w="1479" w:type="dxa"/>
            <w:vAlign w:val="center"/>
          </w:tcPr>
          <w:p w14:paraId="2C37112C">
            <w:pPr>
              <w:jc w:val="left"/>
              <w:rPr>
                <w:b/>
                <w:bCs/>
              </w:rPr>
            </w:pPr>
          </w:p>
        </w:tc>
        <w:tc>
          <w:tcPr>
            <w:tcW w:w="1655" w:type="dxa"/>
            <w:vAlign w:val="center"/>
          </w:tcPr>
          <w:p w14:paraId="579A9408">
            <w:pPr>
              <w:jc w:val="left"/>
              <w:rPr>
                <w:b/>
                <w:bCs/>
              </w:rPr>
            </w:pPr>
          </w:p>
        </w:tc>
      </w:tr>
      <w:tr w14:paraId="2379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419C222">
            <w:pPr>
              <w:jc w:val="left"/>
              <w:rPr>
                <w:b/>
                <w:bCs/>
              </w:rPr>
            </w:pPr>
          </w:p>
        </w:tc>
        <w:tc>
          <w:tcPr>
            <w:tcW w:w="8792" w:type="dxa"/>
          </w:tcPr>
          <w:p w14:paraId="0B394F59">
            <w:pPr>
              <w:jc w:val="left"/>
              <w:rPr>
                <w:color w:val="FF0000"/>
              </w:rPr>
            </w:pPr>
            <w:r>
              <w:rPr>
                <w:rFonts w:hint="eastAsia" w:ascii="宋体" w:hAnsi="宋体"/>
                <w:szCs w:val="21"/>
              </w:rPr>
              <w:t>国家开放大学“计算机组网技术”核心团队成员，2</w:t>
            </w:r>
            <w:r>
              <w:rPr>
                <w:rFonts w:ascii="宋体" w:hAnsi="宋体"/>
                <w:szCs w:val="21"/>
              </w:rPr>
              <w:t>022</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30A5B744">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60746C71">
            <w:pPr>
              <w:jc w:val="center"/>
              <w:rPr>
                <w:b/>
                <w:bCs/>
              </w:rPr>
            </w:pPr>
            <w:r>
              <w:rPr>
                <w:rFonts w:hint="eastAsia"/>
                <w:b/>
                <w:bCs/>
              </w:rPr>
              <w:t>3</w:t>
            </w:r>
          </w:p>
        </w:tc>
        <w:tc>
          <w:tcPr>
            <w:tcW w:w="1655" w:type="dxa"/>
            <w:vAlign w:val="center"/>
          </w:tcPr>
          <w:p w14:paraId="6D71027D">
            <w:pPr>
              <w:jc w:val="center"/>
              <w:rPr>
                <w:rFonts w:hint="eastAsia" w:eastAsiaTheme="minorEastAsia"/>
                <w:b/>
                <w:bCs/>
                <w:lang w:val="en-US" w:eastAsia="zh-CN"/>
              </w:rPr>
            </w:pPr>
            <w:r>
              <w:rPr>
                <w:rFonts w:hint="eastAsia"/>
                <w:b/>
                <w:bCs/>
                <w:lang w:val="en-US" w:eastAsia="zh-CN"/>
              </w:rPr>
              <w:t>0</w:t>
            </w:r>
          </w:p>
        </w:tc>
      </w:tr>
      <w:tr w14:paraId="47DC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132963E">
            <w:pPr>
              <w:jc w:val="left"/>
              <w:rPr>
                <w:b/>
                <w:bCs/>
                <w:highlight w:val="yellow"/>
              </w:rPr>
            </w:pPr>
          </w:p>
        </w:tc>
        <w:tc>
          <w:tcPr>
            <w:tcW w:w="8792" w:type="dxa"/>
          </w:tcPr>
          <w:p w14:paraId="2CBA84FE">
            <w:pPr>
              <w:jc w:val="left"/>
              <w:rPr>
                <w:color w:val="FF0000"/>
              </w:rPr>
            </w:pPr>
            <w:r>
              <w:rPr>
                <w:rFonts w:hint="eastAsia" w:ascii="宋体" w:hAnsi="宋体"/>
                <w:szCs w:val="21"/>
              </w:rPr>
              <w:t>国家开放大学“微机系统与维护”核心团队成员，2</w:t>
            </w:r>
            <w:r>
              <w:rPr>
                <w:rFonts w:ascii="宋体" w:hAnsi="宋体"/>
                <w:szCs w:val="21"/>
              </w:rPr>
              <w:t>022</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0A8CCE28">
            <w:pPr>
              <w:jc w:val="left"/>
              <w:rPr>
                <w:b/>
                <w:bCs/>
              </w:rPr>
            </w:pPr>
            <w:r>
              <w:rPr>
                <w:rFonts w:hint="eastAsia"/>
                <w:b/>
                <w:bCs/>
              </w:rPr>
              <w:t>评审材料之二（教育教学）</w:t>
            </w:r>
            <w:r>
              <w:rPr>
                <w:b/>
                <w:bCs/>
              </w:rPr>
              <w:t xml:space="preserve"> </w:t>
            </w:r>
            <w:r>
              <w:rPr>
                <w:rFonts w:hint="eastAsia"/>
                <w:b/>
                <w:bCs/>
              </w:rPr>
              <w:t>P</w:t>
            </w:r>
            <w:r>
              <w:rPr>
                <w:b/>
                <w:bCs/>
              </w:rPr>
              <w:t>99-102</w:t>
            </w:r>
          </w:p>
        </w:tc>
        <w:tc>
          <w:tcPr>
            <w:tcW w:w="1479" w:type="dxa"/>
            <w:vAlign w:val="center"/>
          </w:tcPr>
          <w:p w14:paraId="56CD8BC1">
            <w:pPr>
              <w:jc w:val="center"/>
              <w:rPr>
                <w:b/>
                <w:bCs/>
              </w:rPr>
            </w:pPr>
            <w:r>
              <w:rPr>
                <w:rFonts w:hint="eastAsia"/>
                <w:b/>
                <w:bCs/>
              </w:rPr>
              <w:t>3</w:t>
            </w:r>
          </w:p>
        </w:tc>
        <w:tc>
          <w:tcPr>
            <w:tcW w:w="1655" w:type="dxa"/>
            <w:vAlign w:val="center"/>
          </w:tcPr>
          <w:p w14:paraId="26773FEF">
            <w:pPr>
              <w:jc w:val="center"/>
              <w:rPr>
                <w:rFonts w:hint="eastAsia" w:eastAsiaTheme="minorEastAsia"/>
                <w:b/>
                <w:bCs/>
                <w:lang w:val="en-US" w:eastAsia="zh-CN"/>
              </w:rPr>
            </w:pPr>
            <w:r>
              <w:rPr>
                <w:rFonts w:hint="eastAsia"/>
                <w:b/>
                <w:bCs/>
                <w:lang w:val="en-US" w:eastAsia="zh-CN"/>
              </w:rPr>
              <w:t>0</w:t>
            </w:r>
          </w:p>
        </w:tc>
      </w:tr>
      <w:tr w14:paraId="7BF2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5C30E2">
            <w:pPr>
              <w:jc w:val="left"/>
              <w:rPr>
                <w:b/>
                <w:bCs/>
                <w:highlight w:val="yellow"/>
              </w:rPr>
            </w:pPr>
          </w:p>
        </w:tc>
        <w:tc>
          <w:tcPr>
            <w:tcW w:w="8792" w:type="dxa"/>
          </w:tcPr>
          <w:p w14:paraId="76CBFEE0">
            <w:pPr>
              <w:jc w:val="left"/>
              <w:rPr>
                <w:rFonts w:ascii="宋体" w:hAnsi="宋体"/>
                <w:szCs w:val="21"/>
              </w:rPr>
            </w:pPr>
            <w:r>
              <w:rPr>
                <w:rFonts w:hint="eastAsia" w:ascii="宋体" w:hAnsi="宋体"/>
                <w:szCs w:val="21"/>
              </w:rPr>
              <w:t>家开放大学“计算机系统与维护”核心团队成员，2</w:t>
            </w:r>
            <w:r>
              <w:rPr>
                <w:rFonts w:ascii="宋体" w:hAnsi="宋体"/>
                <w:szCs w:val="21"/>
              </w:rPr>
              <w:t>023</w:t>
            </w:r>
            <w:r>
              <w:rPr>
                <w:rFonts w:hint="eastAsia" w:ascii="宋体" w:hAnsi="宋体"/>
                <w:szCs w:val="21"/>
              </w:rPr>
              <w:t>年在总部教学团队考核中为优秀A等，排第二，国家开放大学，2</w:t>
            </w:r>
            <w:r>
              <w:rPr>
                <w:rFonts w:ascii="宋体" w:hAnsi="宋体"/>
                <w:szCs w:val="21"/>
              </w:rPr>
              <w:t>022</w:t>
            </w:r>
            <w:r>
              <w:rPr>
                <w:rFonts w:hint="eastAsia" w:ascii="宋体" w:hAnsi="宋体"/>
                <w:szCs w:val="21"/>
              </w:rPr>
              <w:t>年</w:t>
            </w:r>
          </w:p>
        </w:tc>
        <w:tc>
          <w:tcPr>
            <w:tcW w:w="1428" w:type="dxa"/>
            <w:vAlign w:val="center"/>
          </w:tcPr>
          <w:p w14:paraId="0AFDE119">
            <w:pPr>
              <w:jc w:val="left"/>
              <w:rPr>
                <w:b/>
                <w:bCs/>
              </w:rPr>
            </w:pPr>
          </w:p>
        </w:tc>
        <w:tc>
          <w:tcPr>
            <w:tcW w:w="1479" w:type="dxa"/>
            <w:vAlign w:val="center"/>
          </w:tcPr>
          <w:p w14:paraId="48B12A2A">
            <w:pPr>
              <w:jc w:val="center"/>
              <w:rPr>
                <w:b/>
                <w:bCs/>
              </w:rPr>
            </w:pPr>
            <w:r>
              <w:rPr>
                <w:rFonts w:hint="eastAsia"/>
                <w:b/>
                <w:bCs/>
              </w:rPr>
              <w:t>3</w:t>
            </w:r>
          </w:p>
        </w:tc>
        <w:tc>
          <w:tcPr>
            <w:tcW w:w="1655" w:type="dxa"/>
            <w:vAlign w:val="center"/>
          </w:tcPr>
          <w:p w14:paraId="4FAB5BEF">
            <w:pPr>
              <w:jc w:val="center"/>
              <w:rPr>
                <w:rFonts w:hint="eastAsia" w:eastAsiaTheme="minorEastAsia"/>
                <w:b/>
                <w:bCs/>
                <w:lang w:val="en-US" w:eastAsia="zh-CN"/>
              </w:rPr>
            </w:pPr>
            <w:r>
              <w:rPr>
                <w:rFonts w:hint="eastAsia"/>
                <w:b/>
                <w:bCs/>
                <w:lang w:val="en-US" w:eastAsia="zh-CN"/>
              </w:rPr>
              <w:t>0</w:t>
            </w:r>
          </w:p>
        </w:tc>
      </w:tr>
      <w:tr w14:paraId="699E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C322FDA">
            <w:pPr>
              <w:jc w:val="left"/>
              <w:rPr>
                <w:b/>
                <w:bCs/>
              </w:rPr>
            </w:pPr>
          </w:p>
        </w:tc>
        <w:tc>
          <w:tcPr>
            <w:tcW w:w="8792" w:type="dxa"/>
            <w:vAlign w:val="center"/>
          </w:tcPr>
          <w:p w14:paraId="6C6294A9">
            <w:pPr>
              <w:jc w:val="left"/>
              <w:rPr>
                <w:color w:val="FF0000"/>
              </w:rPr>
            </w:pPr>
            <w:r>
              <w:rPr>
                <w:rFonts w:hint="eastAsia"/>
                <w:szCs w:val="21"/>
              </w:rPr>
              <w:t>2</w:t>
            </w:r>
            <w:r>
              <w:rPr>
                <w:szCs w:val="21"/>
              </w:rPr>
              <w:t>022</w:t>
            </w:r>
            <w:r>
              <w:rPr>
                <w:rFonts w:hint="eastAsia"/>
                <w:szCs w:val="21"/>
              </w:rPr>
              <w:t>年度开放大学体系培训工作创新创意奖，湖南开放大学，</w:t>
            </w:r>
            <w:r>
              <w:rPr>
                <w:szCs w:val="21"/>
              </w:rPr>
              <w:t>2023</w:t>
            </w:r>
            <w:r>
              <w:rPr>
                <w:rFonts w:hint="eastAsia"/>
                <w:szCs w:val="21"/>
              </w:rPr>
              <w:t>年</w:t>
            </w:r>
          </w:p>
        </w:tc>
        <w:tc>
          <w:tcPr>
            <w:tcW w:w="1428" w:type="dxa"/>
            <w:vAlign w:val="center"/>
          </w:tcPr>
          <w:p w14:paraId="1CEE08C3">
            <w:pPr>
              <w:jc w:val="left"/>
              <w:rPr>
                <w:b/>
                <w:bCs/>
              </w:rPr>
            </w:pPr>
          </w:p>
        </w:tc>
        <w:tc>
          <w:tcPr>
            <w:tcW w:w="1479" w:type="dxa"/>
            <w:vAlign w:val="center"/>
          </w:tcPr>
          <w:p w14:paraId="72D2F3EF">
            <w:pPr>
              <w:jc w:val="center"/>
              <w:rPr>
                <w:b/>
                <w:bCs/>
              </w:rPr>
            </w:pPr>
            <w:r>
              <w:rPr>
                <w:rFonts w:hint="eastAsia"/>
                <w:b/>
                <w:bCs/>
              </w:rPr>
              <w:t>2</w:t>
            </w:r>
          </w:p>
        </w:tc>
        <w:tc>
          <w:tcPr>
            <w:tcW w:w="1655" w:type="dxa"/>
            <w:vAlign w:val="center"/>
          </w:tcPr>
          <w:p w14:paraId="21E50286">
            <w:pPr>
              <w:jc w:val="center"/>
              <w:rPr>
                <w:rFonts w:hint="eastAsia" w:eastAsiaTheme="minorEastAsia"/>
                <w:b/>
                <w:bCs/>
                <w:lang w:val="en-US" w:eastAsia="zh-CN"/>
              </w:rPr>
            </w:pPr>
            <w:r>
              <w:rPr>
                <w:rFonts w:hint="eastAsia"/>
                <w:b/>
                <w:bCs/>
                <w:lang w:val="en-US" w:eastAsia="zh-CN"/>
              </w:rPr>
              <w:t>2</w:t>
            </w:r>
          </w:p>
        </w:tc>
      </w:tr>
      <w:tr w14:paraId="5FB6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28FB3C">
            <w:pPr>
              <w:jc w:val="left"/>
              <w:rPr>
                <w:b/>
                <w:bCs/>
              </w:rPr>
            </w:pPr>
          </w:p>
        </w:tc>
        <w:tc>
          <w:tcPr>
            <w:tcW w:w="8792" w:type="dxa"/>
            <w:vAlign w:val="center"/>
          </w:tcPr>
          <w:p w14:paraId="3B3B0177">
            <w:pPr>
              <w:jc w:val="left"/>
              <w:rPr>
                <w:color w:val="FF0000"/>
              </w:rPr>
            </w:pPr>
            <w:r>
              <w:rPr>
                <w:rFonts w:hint="eastAsia"/>
                <w:szCs w:val="21"/>
              </w:rPr>
              <w:t>办学评估工作先进个人，湖南开放大学，2</w:t>
            </w:r>
            <w:r>
              <w:rPr>
                <w:szCs w:val="21"/>
              </w:rPr>
              <w:t>023</w:t>
            </w:r>
            <w:r>
              <w:rPr>
                <w:rFonts w:hint="eastAsia"/>
                <w:szCs w:val="21"/>
              </w:rPr>
              <w:t>年</w:t>
            </w:r>
          </w:p>
        </w:tc>
        <w:tc>
          <w:tcPr>
            <w:tcW w:w="1428" w:type="dxa"/>
            <w:vAlign w:val="center"/>
          </w:tcPr>
          <w:p w14:paraId="61B415CF">
            <w:pPr>
              <w:jc w:val="left"/>
              <w:rPr>
                <w:b/>
                <w:bCs/>
              </w:rPr>
            </w:pPr>
          </w:p>
        </w:tc>
        <w:tc>
          <w:tcPr>
            <w:tcW w:w="1479" w:type="dxa"/>
            <w:vAlign w:val="center"/>
          </w:tcPr>
          <w:p w14:paraId="54B58F66">
            <w:pPr>
              <w:jc w:val="center"/>
              <w:rPr>
                <w:b/>
                <w:bCs/>
              </w:rPr>
            </w:pPr>
            <w:r>
              <w:rPr>
                <w:rFonts w:hint="eastAsia"/>
                <w:b/>
                <w:bCs/>
              </w:rPr>
              <w:t>2</w:t>
            </w:r>
          </w:p>
        </w:tc>
        <w:tc>
          <w:tcPr>
            <w:tcW w:w="1655" w:type="dxa"/>
            <w:vAlign w:val="center"/>
          </w:tcPr>
          <w:p w14:paraId="544B16CB">
            <w:pPr>
              <w:jc w:val="center"/>
              <w:rPr>
                <w:rFonts w:hint="eastAsia" w:eastAsiaTheme="minorEastAsia"/>
                <w:b/>
                <w:bCs/>
                <w:lang w:val="en-US" w:eastAsia="zh-CN"/>
              </w:rPr>
            </w:pPr>
            <w:r>
              <w:rPr>
                <w:rFonts w:hint="eastAsia"/>
                <w:b/>
                <w:bCs/>
                <w:lang w:val="en-US" w:eastAsia="zh-CN"/>
              </w:rPr>
              <w:t>0</w:t>
            </w:r>
          </w:p>
        </w:tc>
      </w:tr>
      <w:tr w14:paraId="1E36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7B331A5">
            <w:pPr>
              <w:jc w:val="left"/>
              <w:rPr>
                <w:b/>
                <w:bCs/>
              </w:rPr>
            </w:pPr>
          </w:p>
        </w:tc>
        <w:tc>
          <w:tcPr>
            <w:tcW w:w="8792" w:type="dxa"/>
            <w:vAlign w:val="center"/>
          </w:tcPr>
          <w:p w14:paraId="5E66189B">
            <w:pPr>
              <w:jc w:val="left"/>
              <w:rPr>
                <w:rFonts w:hint="eastAsia"/>
                <w:szCs w:val="21"/>
              </w:rPr>
            </w:pPr>
          </w:p>
        </w:tc>
        <w:tc>
          <w:tcPr>
            <w:tcW w:w="1428" w:type="dxa"/>
            <w:vAlign w:val="center"/>
          </w:tcPr>
          <w:p w14:paraId="1F070B58">
            <w:pPr>
              <w:jc w:val="left"/>
              <w:rPr>
                <w:b/>
                <w:bCs/>
              </w:rPr>
            </w:pPr>
          </w:p>
        </w:tc>
        <w:tc>
          <w:tcPr>
            <w:tcW w:w="1479" w:type="dxa"/>
            <w:vAlign w:val="center"/>
          </w:tcPr>
          <w:p w14:paraId="7483FE6E">
            <w:pPr>
              <w:jc w:val="center"/>
              <w:rPr>
                <w:rFonts w:hint="eastAsia"/>
                <w:b/>
                <w:bCs/>
              </w:rPr>
            </w:pPr>
          </w:p>
        </w:tc>
        <w:tc>
          <w:tcPr>
            <w:tcW w:w="1655" w:type="dxa"/>
            <w:vAlign w:val="center"/>
          </w:tcPr>
          <w:p w14:paraId="587978C0">
            <w:pPr>
              <w:jc w:val="center"/>
              <w:rPr>
                <w:rFonts w:hint="eastAsia"/>
                <w:b/>
                <w:bCs/>
                <w:lang w:val="en-US" w:eastAsia="zh-CN"/>
              </w:rPr>
            </w:pPr>
          </w:p>
        </w:tc>
      </w:tr>
      <w:tr w14:paraId="2CDD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C4E7749">
            <w:pPr>
              <w:jc w:val="left"/>
              <w:rPr>
                <w:b/>
                <w:bCs/>
              </w:rPr>
            </w:pPr>
            <w:r>
              <w:rPr>
                <w:rFonts w:hint="eastAsia"/>
                <w:b/>
                <w:bCs/>
              </w:rPr>
              <w:t>6-5</w:t>
            </w:r>
          </w:p>
        </w:tc>
        <w:tc>
          <w:tcPr>
            <w:tcW w:w="13354" w:type="dxa"/>
            <w:gridSpan w:val="4"/>
            <w:vAlign w:val="center"/>
          </w:tcPr>
          <w:p w14:paraId="49431086">
            <w:pPr>
              <w:jc w:val="left"/>
              <w:rPr>
                <w:b/>
                <w:bCs/>
              </w:rPr>
            </w:pPr>
            <w:r>
              <w:rPr>
                <w:rFonts w:hint="eastAsia"/>
                <w:b/>
                <w:bCs/>
              </w:rPr>
              <w:t>指导学生参加竞赛、毕业设计、社会实践（调查）等活动获奖。指导学生获奖所含各项可累加计分，满分为30分。</w:t>
            </w:r>
          </w:p>
        </w:tc>
      </w:tr>
      <w:tr w14:paraId="2536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1084FD1">
            <w:pPr>
              <w:jc w:val="left"/>
              <w:rPr>
                <w:color w:val="FF0000"/>
              </w:rPr>
            </w:pPr>
          </w:p>
        </w:tc>
        <w:tc>
          <w:tcPr>
            <w:tcW w:w="8792" w:type="dxa"/>
            <w:vAlign w:val="center"/>
          </w:tcPr>
          <w:p w14:paraId="46EAE49C">
            <w:pPr>
              <w:jc w:val="left"/>
              <w:rPr>
                <w:color w:val="FF0000"/>
              </w:rPr>
            </w:pPr>
            <w:r>
              <w:rPr>
                <w:rFonts w:hint="eastAsia"/>
                <w:color w:val="FF0000"/>
              </w:rPr>
              <w:t>格式：序号+年度+级别+名称+排名+授予部门；</w:t>
            </w:r>
          </w:p>
        </w:tc>
        <w:tc>
          <w:tcPr>
            <w:tcW w:w="1428" w:type="dxa"/>
            <w:vAlign w:val="center"/>
          </w:tcPr>
          <w:p w14:paraId="3C510CCA">
            <w:pPr>
              <w:jc w:val="left"/>
              <w:rPr>
                <w:b/>
                <w:bCs/>
              </w:rPr>
            </w:pPr>
          </w:p>
        </w:tc>
        <w:tc>
          <w:tcPr>
            <w:tcW w:w="1479" w:type="dxa"/>
            <w:vAlign w:val="center"/>
          </w:tcPr>
          <w:p w14:paraId="0C646C3D">
            <w:pPr>
              <w:jc w:val="left"/>
              <w:rPr>
                <w:b/>
                <w:bCs/>
              </w:rPr>
            </w:pPr>
          </w:p>
        </w:tc>
        <w:tc>
          <w:tcPr>
            <w:tcW w:w="1655" w:type="dxa"/>
            <w:vAlign w:val="center"/>
          </w:tcPr>
          <w:p w14:paraId="03992540">
            <w:pPr>
              <w:jc w:val="left"/>
              <w:rPr>
                <w:b/>
                <w:bCs/>
              </w:rPr>
            </w:pPr>
          </w:p>
        </w:tc>
      </w:tr>
      <w:tr w14:paraId="78BC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8ED862">
            <w:pPr>
              <w:jc w:val="left"/>
            </w:pPr>
            <w:r>
              <w:rPr>
                <w:rFonts w:hint="eastAsia"/>
              </w:rPr>
              <w:t>1</w:t>
            </w:r>
          </w:p>
        </w:tc>
        <w:tc>
          <w:tcPr>
            <w:tcW w:w="8792" w:type="dxa"/>
          </w:tcPr>
          <w:p w14:paraId="580FFE98">
            <w:pPr>
              <w:jc w:val="left"/>
            </w:pPr>
            <w:r>
              <w:rPr>
                <w:rFonts w:hint="eastAsia" w:ascii="宋体" w:hAnsi="宋体" w:eastAsia="宋体" w:cs="Times New Roman"/>
                <w:szCs w:val="21"/>
              </w:rPr>
              <w:t>全省电大计算机应用基础知识大赛，优秀指导老师，学生获</w:t>
            </w:r>
            <w:r>
              <w:rPr>
                <w:rFonts w:hint="eastAsia" w:ascii="宋体" w:hAnsi="宋体"/>
                <w:szCs w:val="21"/>
              </w:rPr>
              <w:t>二</w:t>
            </w:r>
            <w:r>
              <w:rPr>
                <w:rFonts w:ascii="宋体" w:hAnsi="宋体" w:eastAsia="宋体" w:cs="Times New Roman"/>
                <w:szCs w:val="21"/>
              </w:rPr>
              <w:t>等奖2人</w:t>
            </w:r>
            <w:r>
              <w:rPr>
                <w:rFonts w:hint="eastAsia" w:ascii="宋体" w:hAnsi="宋体" w:eastAsia="宋体" w:cs="Times New Roman"/>
                <w:szCs w:val="21"/>
              </w:rPr>
              <w:t>，湖南广播电视大学，2017年</w:t>
            </w:r>
            <w:r>
              <w:rPr>
                <w:rFonts w:hint="eastAsia" w:ascii="宋体" w:hAnsi="宋体"/>
                <w:szCs w:val="21"/>
              </w:rPr>
              <w:t>；</w:t>
            </w:r>
          </w:p>
        </w:tc>
        <w:tc>
          <w:tcPr>
            <w:tcW w:w="1428" w:type="dxa"/>
            <w:vAlign w:val="center"/>
          </w:tcPr>
          <w:p w14:paraId="78A6E2A2">
            <w:pPr>
              <w:jc w:val="left"/>
              <w:rPr>
                <w:b/>
                <w:bCs/>
              </w:rPr>
            </w:pPr>
            <w:r>
              <w:rPr>
                <w:rFonts w:hint="eastAsia"/>
                <w:b/>
                <w:bCs/>
              </w:rPr>
              <w:t>评审材料之二（教育教学）</w:t>
            </w:r>
            <w:r>
              <w:rPr>
                <w:b/>
                <w:bCs/>
              </w:rPr>
              <w:t xml:space="preserve"> </w:t>
            </w:r>
            <w:r>
              <w:rPr>
                <w:rFonts w:hint="eastAsia"/>
                <w:b/>
                <w:bCs/>
              </w:rPr>
              <w:t>P</w:t>
            </w:r>
            <w:r>
              <w:rPr>
                <w:b/>
                <w:bCs/>
              </w:rPr>
              <w:t>28-26</w:t>
            </w:r>
          </w:p>
        </w:tc>
        <w:tc>
          <w:tcPr>
            <w:tcW w:w="1479" w:type="dxa"/>
            <w:vAlign w:val="center"/>
          </w:tcPr>
          <w:p w14:paraId="355163C1">
            <w:pPr>
              <w:jc w:val="center"/>
              <w:rPr>
                <w:b/>
                <w:bCs/>
              </w:rPr>
            </w:pPr>
            <w:r>
              <w:rPr>
                <w:rFonts w:hint="eastAsia"/>
                <w:b/>
                <w:bCs/>
              </w:rPr>
              <w:t>2</w:t>
            </w:r>
          </w:p>
        </w:tc>
        <w:tc>
          <w:tcPr>
            <w:tcW w:w="1655" w:type="dxa"/>
            <w:vAlign w:val="center"/>
          </w:tcPr>
          <w:p w14:paraId="0E6CA32E">
            <w:pPr>
              <w:jc w:val="center"/>
              <w:rPr>
                <w:rFonts w:hint="eastAsia" w:eastAsiaTheme="minorEastAsia"/>
                <w:b/>
                <w:bCs/>
                <w:lang w:val="en-US" w:eastAsia="zh-CN"/>
              </w:rPr>
            </w:pPr>
            <w:r>
              <w:rPr>
                <w:rFonts w:hint="eastAsia"/>
                <w:b/>
                <w:bCs/>
                <w:lang w:val="en-US" w:eastAsia="zh-CN"/>
              </w:rPr>
              <w:t>2</w:t>
            </w:r>
          </w:p>
        </w:tc>
      </w:tr>
      <w:tr w14:paraId="52C8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B949CD6">
            <w:pPr>
              <w:jc w:val="left"/>
            </w:pPr>
            <w:r>
              <w:rPr>
                <w:rFonts w:hint="eastAsia"/>
              </w:rPr>
              <w:t>2</w:t>
            </w:r>
          </w:p>
        </w:tc>
        <w:tc>
          <w:tcPr>
            <w:tcW w:w="8792" w:type="dxa"/>
          </w:tcPr>
          <w:p w14:paraId="6F51A285">
            <w:pPr>
              <w:jc w:val="left"/>
            </w:pPr>
            <w:r>
              <w:rPr>
                <w:rFonts w:hint="eastAsia" w:ascii="宋体" w:hAnsi="宋体"/>
                <w:szCs w:val="21"/>
              </w:rPr>
              <w:t>湖南</w:t>
            </w:r>
            <w:r>
              <w:rPr>
                <w:rFonts w:ascii="宋体" w:hAnsi="宋体"/>
                <w:szCs w:val="21"/>
              </w:rPr>
              <w:t>电大网页设计大赛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一等奖2人</w:t>
            </w:r>
            <w:r>
              <w:rPr>
                <w:rFonts w:hint="eastAsia" w:ascii="宋体" w:hAnsi="宋体"/>
                <w:szCs w:val="21"/>
              </w:rPr>
              <w:t>、</w:t>
            </w:r>
            <w:r>
              <w:rPr>
                <w:rFonts w:ascii="宋体" w:hAnsi="宋体"/>
                <w:szCs w:val="21"/>
              </w:rPr>
              <w:t>二等奖1人</w:t>
            </w:r>
            <w:r>
              <w:rPr>
                <w:rFonts w:hint="eastAsia" w:ascii="宋体" w:hAnsi="宋体"/>
                <w:szCs w:val="21"/>
              </w:rPr>
              <w:t>、</w:t>
            </w:r>
            <w:r>
              <w:rPr>
                <w:rFonts w:ascii="宋体" w:hAnsi="宋体"/>
                <w:szCs w:val="21"/>
              </w:rPr>
              <w:t>三等奖1人</w:t>
            </w:r>
            <w:r>
              <w:rPr>
                <w:rFonts w:hint="eastAsia" w:ascii="宋体" w:hAnsi="宋体"/>
                <w:szCs w:val="21"/>
              </w:rPr>
              <w:t>，</w:t>
            </w:r>
            <w:r>
              <w:rPr>
                <w:rFonts w:hint="eastAsia" w:ascii="宋体" w:hAnsi="宋体" w:eastAsia="宋体" w:cs="Times New Roman"/>
                <w:szCs w:val="21"/>
              </w:rPr>
              <w:t>湖南广播电视大学，</w:t>
            </w:r>
            <w:r>
              <w:rPr>
                <w:rFonts w:ascii="宋体" w:hAnsi="宋体"/>
                <w:szCs w:val="21"/>
              </w:rPr>
              <w:t>2020年</w:t>
            </w:r>
            <w:r>
              <w:rPr>
                <w:rFonts w:hint="eastAsia" w:ascii="宋体" w:hAnsi="宋体"/>
                <w:szCs w:val="21"/>
              </w:rPr>
              <w:t>；</w:t>
            </w:r>
          </w:p>
        </w:tc>
        <w:tc>
          <w:tcPr>
            <w:tcW w:w="1428" w:type="dxa"/>
            <w:vAlign w:val="center"/>
          </w:tcPr>
          <w:p w14:paraId="29D4ADEC">
            <w:pPr>
              <w:jc w:val="left"/>
              <w:rPr>
                <w:b/>
                <w:bCs/>
              </w:rPr>
            </w:pPr>
            <w:r>
              <w:rPr>
                <w:rFonts w:hint="eastAsia"/>
                <w:b/>
                <w:bCs/>
              </w:rPr>
              <w:t>评审材料之二（教育教学）</w:t>
            </w:r>
            <w:r>
              <w:rPr>
                <w:b/>
                <w:bCs/>
              </w:rPr>
              <w:t xml:space="preserve"> </w:t>
            </w:r>
            <w:r>
              <w:rPr>
                <w:rFonts w:hint="eastAsia"/>
                <w:b/>
                <w:bCs/>
              </w:rPr>
              <w:t>P</w:t>
            </w:r>
            <w:r>
              <w:rPr>
                <w:b/>
                <w:bCs/>
              </w:rPr>
              <w:t>37-44</w:t>
            </w:r>
          </w:p>
        </w:tc>
        <w:tc>
          <w:tcPr>
            <w:tcW w:w="1479" w:type="dxa"/>
            <w:vAlign w:val="center"/>
          </w:tcPr>
          <w:p w14:paraId="5F20F5E6">
            <w:pPr>
              <w:jc w:val="center"/>
              <w:rPr>
                <w:b/>
                <w:bCs/>
              </w:rPr>
            </w:pPr>
            <w:r>
              <w:rPr>
                <w:rFonts w:hint="eastAsia"/>
                <w:b/>
                <w:bCs/>
              </w:rPr>
              <w:t>5</w:t>
            </w:r>
          </w:p>
        </w:tc>
        <w:tc>
          <w:tcPr>
            <w:tcW w:w="1655" w:type="dxa"/>
            <w:vAlign w:val="center"/>
          </w:tcPr>
          <w:p w14:paraId="0E86571E">
            <w:pPr>
              <w:jc w:val="center"/>
              <w:rPr>
                <w:rFonts w:hint="eastAsia" w:eastAsiaTheme="minorEastAsia"/>
                <w:b/>
                <w:bCs/>
                <w:lang w:val="en-US" w:eastAsia="zh-CN"/>
              </w:rPr>
            </w:pPr>
            <w:r>
              <w:rPr>
                <w:rFonts w:hint="eastAsia"/>
                <w:b/>
                <w:bCs/>
                <w:lang w:val="en-US" w:eastAsia="zh-CN"/>
              </w:rPr>
              <w:t>5</w:t>
            </w:r>
          </w:p>
        </w:tc>
      </w:tr>
      <w:tr w14:paraId="46DC0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67C771">
            <w:pPr>
              <w:jc w:val="left"/>
            </w:pPr>
            <w:r>
              <w:rPr>
                <w:rFonts w:hint="eastAsia"/>
              </w:rPr>
              <w:t>3</w:t>
            </w:r>
          </w:p>
        </w:tc>
        <w:tc>
          <w:tcPr>
            <w:tcW w:w="8792" w:type="dxa"/>
          </w:tcPr>
          <w:p w14:paraId="015B12B2">
            <w:pPr>
              <w:jc w:val="left"/>
            </w:pPr>
            <w:r>
              <w:rPr>
                <w:rFonts w:hint="eastAsia" w:ascii="宋体" w:hAnsi="宋体"/>
                <w:szCs w:val="21"/>
              </w:rPr>
              <w:t>湖南开放大学</w:t>
            </w:r>
            <w:r>
              <w:rPr>
                <w:rFonts w:ascii="宋体" w:hAnsi="宋体"/>
                <w:szCs w:val="21"/>
              </w:rPr>
              <w:t>开放教育网页设计大赛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一等奖1人</w:t>
            </w:r>
            <w:r>
              <w:rPr>
                <w:rFonts w:hint="eastAsia" w:ascii="宋体" w:hAnsi="宋体"/>
                <w:szCs w:val="21"/>
              </w:rPr>
              <w:t>、</w:t>
            </w:r>
            <w:r>
              <w:rPr>
                <w:rFonts w:ascii="宋体" w:hAnsi="宋体"/>
                <w:szCs w:val="21"/>
              </w:rPr>
              <w:t>二等奖1人</w:t>
            </w:r>
            <w:r>
              <w:rPr>
                <w:rFonts w:hint="eastAsia" w:ascii="宋体" w:hAnsi="宋体"/>
                <w:szCs w:val="21"/>
              </w:rPr>
              <w:t>，湖南开放大学，</w:t>
            </w:r>
            <w:r>
              <w:rPr>
                <w:rFonts w:ascii="宋体" w:hAnsi="宋体"/>
                <w:szCs w:val="21"/>
              </w:rPr>
              <w:t>2021年</w:t>
            </w:r>
            <w:r>
              <w:rPr>
                <w:rFonts w:hint="eastAsia" w:ascii="宋体" w:hAnsi="宋体"/>
                <w:szCs w:val="21"/>
              </w:rPr>
              <w:t>；</w:t>
            </w:r>
          </w:p>
        </w:tc>
        <w:tc>
          <w:tcPr>
            <w:tcW w:w="1428" w:type="dxa"/>
            <w:vAlign w:val="center"/>
          </w:tcPr>
          <w:p w14:paraId="1DE8E592">
            <w:pPr>
              <w:jc w:val="left"/>
              <w:rPr>
                <w:b/>
                <w:bCs/>
              </w:rPr>
            </w:pPr>
            <w:r>
              <w:rPr>
                <w:rFonts w:hint="eastAsia"/>
                <w:b/>
                <w:bCs/>
              </w:rPr>
              <w:t>评审材料之二（教育教学）</w:t>
            </w:r>
            <w:r>
              <w:rPr>
                <w:b/>
                <w:bCs/>
              </w:rPr>
              <w:t xml:space="preserve"> </w:t>
            </w:r>
            <w:r>
              <w:rPr>
                <w:rFonts w:hint="eastAsia"/>
                <w:b/>
                <w:bCs/>
              </w:rPr>
              <w:t>P</w:t>
            </w:r>
            <w:r>
              <w:rPr>
                <w:b/>
                <w:bCs/>
              </w:rPr>
              <w:t>45-50</w:t>
            </w:r>
          </w:p>
        </w:tc>
        <w:tc>
          <w:tcPr>
            <w:tcW w:w="1479" w:type="dxa"/>
            <w:vAlign w:val="center"/>
          </w:tcPr>
          <w:p w14:paraId="0ABBE0A5">
            <w:pPr>
              <w:jc w:val="center"/>
              <w:rPr>
                <w:b/>
                <w:bCs/>
              </w:rPr>
            </w:pPr>
            <w:r>
              <w:rPr>
                <w:rFonts w:hint="eastAsia"/>
                <w:b/>
                <w:bCs/>
              </w:rPr>
              <w:t>3</w:t>
            </w:r>
          </w:p>
        </w:tc>
        <w:tc>
          <w:tcPr>
            <w:tcW w:w="1655" w:type="dxa"/>
            <w:shd w:val="clear" w:color="auto" w:fill="auto"/>
            <w:vAlign w:val="center"/>
          </w:tcPr>
          <w:p w14:paraId="64A5C74F">
            <w:pPr>
              <w:jc w:val="center"/>
              <w:rPr>
                <w:rFonts w:ascii="Arial Rounded MT Bold" w:hAnsi="Arial Rounded MT Bold" w:eastAsiaTheme="minorEastAsia" w:cstheme="minorBidi"/>
                <w:b/>
                <w:bCs/>
                <w:kern w:val="2"/>
                <w:sz w:val="21"/>
                <w:szCs w:val="24"/>
                <w:lang w:val="en-US" w:eastAsia="zh-CN" w:bidi="ar-SA"/>
              </w:rPr>
            </w:pPr>
            <w:r>
              <w:rPr>
                <w:rFonts w:hint="eastAsia"/>
                <w:b/>
                <w:bCs/>
              </w:rPr>
              <w:t>3</w:t>
            </w:r>
          </w:p>
        </w:tc>
      </w:tr>
      <w:tr w14:paraId="7C4FA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5142306">
            <w:pPr>
              <w:jc w:val="left"/>
            </w:pPr>
            <w:r>
              <w:rPr>
                <w:rFonts w:hint="eastAsia"/>
              </w:rPr>
              <w:t>4</w:t>
            </w:r>
          </w:p>
        </w:tc>
        <w:tc>
          <w:tcPr>
            <w:tcW w:w="8792" w:type="dxa"/>
          </w:tcPr>
          <w:p w14:paraId="209081F6">
            <w:pPr>
              <w:jc w:val="left"/>
            </w:pPr>
            <w:r>
              <w:rPr>
                <w:rFonts w:ascii="宋体" w:hAnsi="宋体"/>
                <w:szCs w:val="21"/>
              </w:rPr>
              <w:t>湖南开放大学学生信息素养大赛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二等奖2人</w:t>
            </w:r>
            <w:r>
              <w:rPr>
                <w:rFonts w:hint="eastAsia" w:ascii="宋体" w:hAnsi="宋体"/>
                <w:szCs w:val="21"/>
              </w:rPr>
              <w:t>、</w:t>
            </w:r>
            <w:r>
              <w:rPr>
                <w:rFonts w:ascii="宋体" w:hAnsi="宋体"/>
                <w:szCs w:val="21"/>
              </w:rPr>
              <w:t>三等奖8人</w:t>
            </w:r>
            <w:r>
              <w:rPr>
                <w:rFonts w:hint="eastAsia" w:ascii="宋体" w:hAnsi="宋体"/>
                <w:szCs w:val="21"/>
              </w:rPr>
              <w:t>，湖南开放大学，</w:t>
            </w:r>
            <w:r>
              <w:rPr>
                <w:rFonts w:ascii="宋体" w:hAnsi="宋体"/>
                <w:szCs w:val="21"/>
              </w:rPr>
              <w:t>2021年</w:t>
            </w:r>
            <w:r>
              <w:rPr>
                <w:rFonts w:hint="eastAsia" w:ascii="宋体" w:hAnsi="宋体"/>
                <w:szCs w:val="21"/>
              </w:rPr>
              <w:t>；</w:t>
            </w:r>
          </w:p>
        </w:tc>
        <w:tc>
          <w:tcPr>
            <w:tcW w:w="1428" w:type="dxa"/>
            <w:vAlign w:val="center"/>
          </w:tcPr>
          <w:p w14:paraId="62D679AE">
            <w:pPr>
              <w:jc w:val="left"/>
              <w:rPr>
                <w:b/>
                <w:bCs/>
              </w:rPr>
            </w:pPr>
            <w:r>
              <w:rPr>
                <w:rFonts w:hint="eastAsia"/>
                <w:b/>
                <w:bCs/>
              </w:rPr>
              <w:t>评审材料之二（教育教学）</w:t>
            </w:r>
            <w:r>
              <w:rPr>
                <w:b/>
                <w:bCs/>
              </w:rPr>
              <w:t xml:space="preserve"> </w:t>
            </w:r>
            <w:r>
              <w:rPr>
                <w:rFonts w:hint="eastAsia"/>
                <w:b/>
                <w:bCs/>
              </w:rPr>
              <w:t>P</w:t>
            </w:r>
            <w:r>
              <w:rPr>
                <w:b/>
                <w:bCs/>
              </w:rPr>
              <w:t>51-62</w:t>
            </w:r>
          </w:p>
        </w:tc>
        <w:tc>
          <w:tcPr>
            <w:tcW w:w="1479" w:type="dxa"/>
            <w:vAlign w:val="center"/>
          </w:tcPr>
          <w:p w14:paraId="5906F4B5">
            <w:pPr>
              <w:jc w:val="center"/>
              <w:rPr>
                <w:b/>
                <w:bCs/>
              </w:rPr>
            </w:pPr>
            <w:r>
              <w:rPr>
                <w:rFonts w:hint="eastAsia"/>
                <w:b/>
                <w:bCs/>
              </w:rPr>
              <w:t>2</w:t>
            </w:r>
          </w:p>
        </w:tc>
        <w:tc>
          <w:tcPr>
            <w:tcW w:w="1655" w:type="dxa"/>
            <w:shd w:val="clear" w:color="auto" w:fill="auto"/>
            <w:vAlign w:val="center"/>
          </w:tcPr>
          <w:p w14:paraId="7AE69E30">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58FC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1580834">
            <w:pPr>
              <w:jc w:val="left"/>
            </w:pPr>
            <w:r>
              <w:rPr>
                <w:rFonts w:hint="eastAsia"/>
              </w:rPr>
              <w:t>5</w:t>
            </w:r>
          </w:p>
        </w:tc>
        <w:tc>
          <w:tcPr>
            <w:tcW w:w="8792" w:type="dxa"/>
          </w:tcPr>
          <w:p w14:paraId="693F87A2">
            <w:pPr>
              <w:jc w:val="left"/>
            </w:pPr>
            <w:r>
              <w:rPr>
                <w:rFonts w:hint="eastAsia" w:ascii="宋体" w:hAnsi="宋体"/>
                <w:szCs w:val="21"/>
              </w:rPr>
              <w:t>湖南开放大学</w:t>
            </w:r>
            <w:r>
              <w:rPr>
                <w:rFonts w:ascii="宋体" w:hAnsi="宋体"/>
                <w:szCs w:val="21"/>
              </w:rPr>
              <w:t>网页设计大赛</w:t>
            </w:r>
            <w:r>
              <w:rPr>
                <w:rFonts w:hint="eastAsia" w:ascii="宋体" w:hAnsi="宋体"/>
                <w:szCs w:val="21"/>
              </w:rPr>
              <w:t>，</w:t>
            </w:r>
            <w:r>
              <w:rPr>
                <w:rFonts w:hint="eastAsia" w:ascii="宋体" w:hAnsi="宋体" w:eastAsia="宋体" w:cs="Times New Roman"/>
                <w:szCs w:val="21"/>
              </w:rPr>
              <w:t>优秀指导老师，学生获</w:t>
            </w:r>
            <w:r>
              <w:rPr>
                <w:rFonts w:ascii="宋体" w:hAnsi="宋体"/>
                <w:szCs w:val="21"/>
              </w:rPr>
              <w:t>一等奖2人、二等奖1人、三等奖2人</w:t>
            </w:r>
            <w:r>
              <w:rPr>
                <w:rFonts w:hint="eastAsia" w:ascii="宋体" w:hAnsi="宋体"/>
                <w:szCs w:val="21"/>
              </w:rPr>
              <w:t>，湖南开放大学，</w:t>
            </w:r>
            <w:r>
              <w:rPr>
                <w:rFonts w:ascii="宋体" w:hAnsi="宋体"/>
                <w:szCs w:val="21"/>
              </w:rPr>
              <w:t>2022年</w:t>
            </w:r>
            <w:r>
              <w:rPr>
                <w:rFonts w:hint="eastAsia" w:ascii="宋体" w:hAnsi="宋体"/>
                <w:szCs w:val="21"/>
              </w:rPr>
              <w:t>；</w:t>
            </w:r>
          </w:p>
        </w:tc>
        <w:tc>
          <w:tcPr>
            <w:tcW w:w="1428" w:type="dxa"/>
            <w:vAlign w:val="center"/>
          </w:tcPr>
          <w:p w14:paraId="45433C66">
            <w:pPr>
              <w:jc w:val="left"/>
              <w:rPr>
                <w:b/>
                <w:bCs/>
              </w:rPr>
            </w:pPr>
            <w:r>
              <w:rPr>
                <w:rFonts w:hint="eastAsia"/>
                <w:b/>
                <w:bCs/>
              </w:rPr>
              <w:t>评审材料之二（教育教学）</w:t>
            </w:r>
            <w:r>
              <w:rPr>
                <w:b/>
                <w:bCs/>
              </w:rPr>
              <w:t xml:space="preserve"> </w:t>
            </w:r>
            <w:r>
              <w:rPr>
                <w:rFonts w:hint="eastAsia"/>
                <w:b/>
                <w:bCs/>
              </w:rPr>
              <w:t>P</w:t>
            </w:r>
            <w:r>
              <w:rPr>
                <w:b/>
                <w:bCs/>
              </w:rPr>
              <w:t>63-75</w:t>
            </w:r>
          </w:p>
        </w:tc>
        <w:tc>
          <w:tcPr>
            <w:tcW w:w="1479" w:type="dxa"/>
            <w:vAlign w:val="center"/>
          </w:tcPr>
          <w:p w14:paraId="3F70FA22">
            <w:pPr>
              <w:jc w:val="center"/>
              <w:rPr>
                <w:b/>
                <w:bCs/>
              </w:rPr>
            </w:pPr>
            <w:r>
              <w:rPr>
                <w:rFonts w:hint="eastAsia"/>
                <w:b/>
                <w:bCs/>
              </w:rPr>
              <w:t>5</w:t>
            </w:r>
          </w:p>
        </w:tc>
        <w:tc>
          <w:tcPr>
            <w:tcW w:w="1655" w:type="dxa"/>
            <w:shd w:val="clear" w:color="auto" w:fill="auto"/>
            <w:vAlign w:val="center"/>
          </w:tcPr>
          <w:p w14:paraId="6C38C576">
            <w:pPr>
              <w:jc w:val="center"/>
              <w:rPr>
                <w:rFonts w:ascii="Arial Rounded MT Bold" w:hAnsi="Arial Rounded MT Bold" w:eastAsiaTheme="minorEastAsia" w:cstheme="minorBidi"/>
                <w:b/>
                <w:bCs/>
                <w:kern w:val="2"/>
                <w:sz w:val="21"/>
                <w:szCs w:val="24"/>
                <w:lang w:val="en-US" w:eastAsia="zh-CN" w:bidi="ar-SA"/>
              </w:rPr>
            </w:pPr>
            <w:r>
              <w:rPr>
                <w:rFonts w:hint="eastAsia"/>
                <w:b/>
                <w:bCs/>
              </w:rPr>
              <w:t>5</w:t>
            </w:r>
          </w:p>
        </w:tc>
      </w:tr>
      <w:tr w14:paraId="4ACA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86DA5E3">
            <w:pPr>
              <w:jc w:val="left"/>
            </w:pPr>
            <w:r>
              <w:rPr>
                <w:rFonts w:hint="eastAsia"/>
              </w:rPr>
              <w:t>6</w:t>
            </w:r>
          </w:p>
        </w:tc>
        <w:tc>
          <w:tcPr>
            <w:tcW w:w="8792" w:type="dxa"/>
          </w:tcPr>
          <w:p w14:paraId="71819801">
            <w:pPr>
              <w:jc w:val="left"/>
            </w:pPr>
            <w:r>
              <w:rPr>
                <w:rFonts w:hint="eastAsia" w:ascii="宋体" w:hAnsi="宋体"/>
                <w:szCs w:val="21"/>
              </w:rPr>
              <w:t>湖南开放大学土建、医药类专业本科优秀毕业论文评选，</w:t>
            </w:r>
            <w:r>
              <w:rPr>
                <w:rFonts w:hint="eastAsia" w:ascii="宋体" w:hAnsi="宋体" w:eastAsia="宋体" w:cs="Times New Roman"/>
                <w:szCs w:val="21"/>
              </w:rPr>
              <w:t>优秀指导老师，</w:t>
            </w:r>
            <w:r>
              <w:rPr>
                <w:rFonts w:hint="eastAsia" w:ascii="宋体" w:hAnsi="宋体"/>
                <w:szCs w:val="21"/>
              </w:rPr>
              <w:t>学生获二等奖，湖南开放大学，2023年；</w:t>
            </w:r>
          </w:p>
        </w:tc>
        <w:tc>
          <w:tcPr>
            <w:tcW w:w="1428" w:type="dxa"/>
            <w:vAlign w:val="center"/>
          </w:tcPr>
          <w:p w14:paraId="13B15474">
            <w:pPr>
              <w:jc w:val="left"/>
              <w:rPr>
                <w:b/>
                <w:bCs/>
              </w:rPr>
            </w:pPr>
            <w:r>
              <w:rPr>
                <w:rFonts w:hint="eastAsia"/>
                <w:b/>
                <w:bCs/>
              </w:rPr>
              <w:t>评审材料之二（教育教学）</w:t>
            </w:r>
            <w:r>
              <w:rPr>
                <w:b/>
                <w:bCs/>
              </w:rPr>
              <w:t xml:space="preserve"> 76-82</w:t>
            </w:r>
          </w:p>
        </w:tc>
        <w:tc>
          <w:tcPr>
            <w:tcW w:w="1479" w:type="dxa"/>
            <w:vAlign w:val="center"/>
          </w:tcPr>
          <w:p w14:paraId="1501A3CF">
            <w:pPr>
              <w:jc w:val="center"/>
              <w:rPr>
                <w:b/>
                <w:bCs/>
              </w:rPr>
            </w:pPr>
            <w:r>
              <w:rPr>
                <w:rFonts w:hint="eastAsia"/>
                <w:b/>
                <w:bCs/>
              </w:rPr>
              <w:t>1</w:t>
            </w:r>
          </w:p>
        </w:tc>
        <w:tc>
          <w:tcPr>
            <w:tcW w:w="1655" w:type="dxa"/>
            <w:shd w:val="clear" w:color="auto" w:fill="auto"/>
            <w:vAlign w:val="center"/>
          </w:tcPr>
          <w:p w14:paraId="7AF6027B">
            <w:pPr>
              <w:jc w:val="center"/>
              <w:rPr>
                <w:rFonts w:ascii="Arial Rounded MT Bold" w:hAnsi="Arial Rounded MT Bold" w:eastAsiaTheme="minorEastAsia" w:cstheme="minorBidi"/>
                <w:b/>
                <w:bCs/>
                <w:kern w:val="2"/>
                <w:sz w:val="21"/>
                <w:szCs w:val="24"/>
                <w:lang w:val="en-US" w:eastAsia="zh-CN" w:bidi="ar-SA"/>
              </w:rPr>
            </w:pPr>
            <w:r>
              <w:rPr>
                <w:rFonts w:hint="eastAsia"/>
                <w:b/>
                <w:bCs/>
              </w:rPr>
              <w:t>1</w:t>
            </w:r>
          </w:p>
        </w:tc>
      </w:tr>
      <w:tr w14:paraId="1783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EA5A22">
            <w:pPr>
              <w:jc w:val="left"/>
            </w:pPr>
            <w:r>
              <w:rPr>
                <w:rFonts w:hint="eastAsia"/>
              </w:rPr>
              <w:t>7</w:t>
            </w:r>
          </w:p>
        </w:tc>
        <w:tc>
          <w:tcPr>
            <w:tcW w:w="8792" w:type="dxa"/>
          </w:tcPr>
          <w:p w14:paraId="0F9099A1">
            <w:pPr>
              <w:jc w:val="left"/>
            </w:pPr>
            <w:r>
              <w:rPr>
                <w:rFonts w:hint="eastAsia" w:ascii="宋体" w:hAnsi="宋体"/>
                <w:szCs w:val="21"/>
              </w:rPr>
              <w:t>国家开放大学优秀学位论文评选中，优秀指导老师，学生获优秀学位论文，并取得学士学位，国家开放大学，2024年；</w:t>
            </w:r>
          </w:p>
        </w:tc>
        <w:tc>
          <w:tcPr>
            <w:tcW w:w="1428" w:type="dxa"/>
            <w:vAlign w:val="center"/>
          </w:tcPr>
          <w:p w14:paraId="39626FB5">
            <w:pPr>
              <w:jc w:val="left"/>
              <w:rPr>
                <w:b/>
                <w:bCs/>
              </w:rPr>
            </w:pPr>
            <w:r>
              <w:rPr>
                <w:rFonts w:hint="eastAsia"/>
                <w:b/>
                <w:bCs/>
              </w:rPr>
              <w:t>评审材料之二（教育教学）</w:t>
            </w:r>
            <w:r>
              <w:rPr>
                <w:b/>
                <w:bCs/>
              </w:rPr>
              <w:t xml:space="preserve"> </w:t>
            </w:r>
            <w:r>
              <w:rPr>
                <w:rFonts w:hint="eastAsia"/>
                <w:b/>
                <w:bCs/>
              </w:rPr>
              <w:t>P</w:t>
            </w:r>
            <w:r>
              <w:rPr>
                <w:b/>
                <w:bCs/>
              </w:rPr>
              <w:t>86-90</w:t>
            </w:r>
          </w:p>
        </w:tc>
        <w:tc>
          <w:tcPr>
            <w:tcW w:w="1479" w:type="dxa"/>
            <w:vAlign w:val="center"/>
          </w:tcPr>
          <w:p w14:paraId="106451C4">
            <w:pPr>
              <w:jc w:val="center"/>
              <w:rPr>
                <w:b/>
                <w:bCs/>
              </w:rPr>
            </w:pPr>
            <w:r>
              <w:rPr>
                <w:rFonts w:hint="eastAsia"/>
                <w:b/>
                <w:bCs/>
              </w:rPr>
              <w:t>5</w:t>
            </w:r>
          </w:p>
        </w:tc>
        <w:tc>
          <w:tcPr>
            <w:tcW w:w="1655" w:type="dxa"/>
            <w:shd w:val="clear" w:color="auto" w:fill="auto"/>
            <w:vAlign w:val="center"/>
          </w:tcPr>
          <w:p w14:paraId="73A18BF7">
            <w:pPr>
              <w:jc w:val="center"/>
              <w:rPr>
                <w:rFonts w:hint="eastAsia" w:ascii="Arial Rounded MT Bold" w:hAnsi="Arial Rounded MT Bold" w:eastAsiaTheme="minorEastAsia" w:cstheme="minorBidi"/>
                <w:b/>
                <w:bCs/>
                <w:kern w:val="2"/>
                <w:sz w:val="21"/>
                <w:szCs w:val="24"/>
                <w:lang w:val="en-US" w:eastAsia="zh-CN" w:bidi="ar-SA"/>
              </w:rPr>
            </w:pPr>
            <w:r>
              <w:rPr>
                <w:rFonts w:hint="eastAsia"/>
                <w:b/>
                <w:bCs/>
                <w:lang w:val="en-US" w:eastAsia="zh-CN"/>
              </w:rPr>
              <w:t>2</w:t>
            </w:r>
          </w:p>
        </w:tc>
      </w:tr>
      <w:tr w14:paraId="1286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F46DC89">
            <w:pPr>
              <w:jc w:val="left"/>
              <w:rPr>
                <w:color w:val="FF0000"/>
              </w:rPr>
            </w:pPr>
          </w:p>
        </w:tc>
        <w:tc>
          <w:tcPr>
            <w:tcW w:w="8792" w:type="dxa"/>
            <w:vAlign w:val="center"/>
          </w:tcPr>
          <w:p w14:paraId="5C87788B">
            <w:pPr>
              <w:jc w:val="left"/>
              <w:rPr>
                <w:color w:val="FF0000"/>
              </w:rPr>
            </w:pPr>
          </w:p>
        </w:tc>
        <w:tc>
          <w:tcPr>
            <w:tcW w:w="1428" w:type="dxa"/>
            <w:vAlign w:val="center"/>
          </w:tcPr>
          <w:p w14:paraId="5428413D">
            <w:pPr>
              <w:jc w:val="left"/>
              <w:rPr>
                <w:b/>
                <w:bCs/>
              </w:rPr>
            </w:pPr>
          </w:p>
        </w:tc>
        <w:tc>
          <w:tcPr>
            <w:tcW w:w="1479" w:type="dxa"/>
            <w:vAlign w:val="center"/>
          </w:tcPr>
          <w:p w14:paraId="275BABB6">
            <w:pPr>
              <w:jc w:val="left"/>
              <w:rPr>
                <w:b/>
                <w:bCs/>
              </w:rPr>
            </w:pPr>
          </w:p>
        </w:tc>
        <w:tc>
          <w:tcPr>
            <w:tcW w:w="1655" w:type="dxa"/>
            <w:vAlign w:val="center"/>
          </w:tcPr>
          <w:p w14:paraId="02D723D6">
            <w:pPr>
              <w:jc w:val="left"/>
              <w:rPr>
                <w:b/>
                <w:bCs/>
              </w:rPr>
            </w:pPr>
          </w:p>
        </w:tc>
      </w:tr>
      <w:tr w14:paraId="4AB9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CC48329">
            <w:pPr>
              <w:jc w:val="left"/>
              <w:rPr>
                <w:b/>
                <w:bCs/>
              </w:rPr>
            </w:pPr>
            <w:r>
              <w:rPr>
                <w:rFonts w:hint="eastAsia"/>
                <w:b/>
                <w:bCs/>
              </w:rPr>
              <w:t>6-6</w:t>
            </w:r>
          </w:p>
        </w:tc>
        <w:tc>
          <w:tcPr>
            <w:tcW w:w="13354" w:type="dxa"/>
            <w:gridSpan w:val="4"/>
            <w:vAlign w:val="center"/>
          </w:tcPr>
          <w:p w14:paraId="59E8956F">
            <w:pPr>
              <w:jc w:val="left"/>
              <w:rPr>
                <w:b/>
                <w:bCs/>
              </w:rPr>
            </w:pPr>
            <w:r>
              <w:rPr>
                <w:rFonts w:hint="eastAsia"/>
                <w:b/>
                <w:bCs/>
              </w:rPr>
              <w:t>教案评优。优、良、合格、不合格四个等级，对应计分为8分、5分、3分、0分。</w:t>
            </w:r>
          </w:p>
        </w:tc>
      </w:tr>
      <w:tr w14:paraId="3C41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2841EC">
            <w:pPr>
              <w:jc w:val="left"/>
              <w:rPr>
                <w:b/>
                <w:bCs/>
              </w:rPr>
            </w:pPr>
          </w:p>
        </w:tc>
        <w:tc>
          <w:tcPr>
            <w:tcW w:w="8792" w:type="dxa"/>
            <w:vAlign w:val="center"/>
          </w:tcPr>
          <w:p w14:paraId="7975C775">
            <w:pPr>
              <w:jc w:val="left"/>
              <w:rPr>
                <w:b/>
                <w:bCs/>
              </w:rPr>
            </w:pPr>
            <w:r>
              <w:rPr>
                <w:rFonts w:hint="eastAsia"/>
                <w:b/>
                <w:bCs/>
              </w:rPr>
              <w:t>原始教案、原始实验报告各一份</w:t>
            </w:r>
          </w:p>
        </w:tc>
        <w:tc>
          <w:tcPr>
            <w:tcW w:w="1428" w:type="dxa"/>
            <w:vAlign w:val="center"/>
          </w:tcPr>
          <w:p w14:paraId="3671D3B5">
            <w:pPr>
              <w:jc w:val="left"/>
              <w:rPr>
                <w:b/>
                <w:bCs/>
              </w:rPr>
            </w:pPr>
            <w:r>
              <w:rPr>
                <w:rFonts w:hint="eastAsia"/>
                <w:b/>
                <w:bCs/>
              </w:rPr>
              <w:t>资格审核材料教育教学 教案、实验报告单独装订</w:t>
            </w:r>
          </w:p>
        </w:tc>
        <w:tc>
          <w:tcPr>
            <w:tcW w:w="1479" w:type="dxa"/>
            <w:vAlign w:val="center"/>
          </w:tcPr>
          <w:p w14:paraId="47D39880">
            <w:pPr>
              <w:jc w:val="center"/>
              <w:rPr>
                <w:b/>
                <w:bCs/>
              </w:rPr>
            </w:pPr>
            <w:r>
              <w:rPr>
                <w:rFonts w:hint="eastAsia"/>
                <w:b/>
                <w:bCs/>
              </w:rPr>
              <w:t>8</w:t>
            </w:r>
          </w:p>
        </w:tc>
        <w:tc>
          <w:tcPr>
            <w:tcW w:w="1655" w:type="dxa"/>
            <w:vAlign w:val="center"/>
          </w:tcPr>
          <w:p w14:paraId="1B8E46DC">
            <w:pPr>
              <w:jc w:val="center"/>
              <w:rPr>
                <w:rFonts w:hint="eastAsia" w:eastAsiaTheme="minorEastAsia"/>
                <w:b/>
                <w:bCs/>
                <w:lang w:val="en-US" w:eastAsia="zh-CN"/>
              </w:rPr>
            </w:pPr>
            <w:r>
              <w:rPr>
                <w:rFonts w:hint="eastAsia"/>
                <w:b/>
                <w:bCs/>
                <w:lang w:val="en-US" w:eastAsia="zh-CN"/>
              </w:rPr>
              <w:t>8</w:t>
            </w:r>
          </w:p>
        </w:tc>
      </w:tr>
      <w:tr w14:paraId="7A63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BDC48AC">
            <w:pPr>
              <w:jc w:val="left"/>
              <w:rPr>
                <w:b/>
                <w:bCs/>
              </w:rPr>
            </w:pPr>
            <w:r>
              <w:rPr>
                <w:rFonts w:hint="eastAsia"/>
                <w:b/>
                <w:bCs/>
              </w:rPr>
              <w:t>6-7</w:t>
            </w:r>
          </w:p>
        </w:tc>
        <w:tc>
          <w:tcPr>
            <w:tcW w:w="13354" w:type="dxa"/>
            <w:gridSpan w:val="4"/>
            <w:vAlign w:val="center"/>
          </w:tcPr>
          <w:p w14:paraId="3CDCB6F1">
            <w:pPr>
              <w:jc w:val="left"/>
              <w:rPr>
                <w:b/>
                <w:bCs/>
              </w:rPr>
            </w:pPr>
            <w:r>
              <w:rPr>
                <w:rFonts w:hint="eastAsia"/>
                <w:b/>
                <w:bCs/>
              </w:rPr>
              <w:t>教学技能竞赛获奖情况</w:t>
            </w:r>
          </w:p>
        </w:tc>
      </w:tr>
      <w:tr w14:paraId="6ECA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302668">
            <w:pPr>
              <w:jc w:val="left"/>
              <w:rPr>
                <w:b/>
                <w:bCs/>
              </w:rPr>
            </w:pPr>
          </w:p>
        </w:tc>
        <w:tc>
          <w:tcPr>
            <w:tcW w:w="8792" w:type="dxa"/>
            <w:vAlign w:val="center"/>
          </w:tcPr>
          <w:p w14:paraId="063E4E42">
            <w:pPr>
              <w:jc w:val="left"/>
              <w:rPr>
                <w:b/>
                <w:bCs/>
              </w:rPr>
            </w:pPr>
            <w:r>
              <w:rPr>
                <w:rFonts w:hint="eastAsia"/>
                <w:color w:val="FF0000"/>
              </w:rPr>
              <w:t>格式：序号+年度+级别+名称+排名+授予部门；3.2022年，省级，湖南省职业院校教师职业能力竞赛教学能力比赛一等奖，排名第一，湖南省教育厅。</w:t>
            </w:r>
          </w:p>
        </w:tc>
        <w:tc>
          <w:tcPr>
            <w:tcW w:w="1428" w:type="dxa"/>
            <w:vAlign w:val="center"/>
          </w:tcPr>
          <w:p w14:paraId="1F4CF1BA">
            <w:pPr>
              <w:jc w:val="left"/>
              <w:rPr>
                <w:b/>
                <w:bCs/>
              </w:rPr>
            </w:pPr>
          </w:p>
        </w:tc>
        <w:tc>
          <w:tcPr>
            <w:tcW w:w="1479" w:type="dxa"/>
            <w:vAlign w:val="center"/>
          </w:tcPr>
          <w:p w14:paraId="65E22570">
            <w:pPr>
              <w:jc w:val="left"/>
              <w:rPr>
                <w:b/>
                <w:bCs/>
              </w:rPr>
            </w:pPr>
          </w:p>
        </w:tc>
        <w:tc>
          <w:tcPr>
            <w:tcW w:w="1655" w:type="dxa"/>
            <w:vAlign w:val="center"/>
          </w:tcPr>
          <w:p w14:paraId="2FC334B9">
            <w:pPr>
              <w:jc w:val="left"/>
              <w:rPr>
                <w:b/>
                <w:bCs/>
              </w:rPr>
            </w:pPr>
          </w:p>
        </w:tc>
      </w:tr>
      <w:tr w14:paraId="2717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1335B9">
            <w:pPr>
              <w:jc w:val="left"/>
              <w:rPr>
                <w:b/>
                <w:bCs/>
              </w:rPr>
            </w:pPr>
          </w:p>
        </w:tc>
        <w:tc>
          <w:tcPr>
            <w:tcW w:w="8792" w:type="dxa"/>
            <w:vAlign w:val="center"/>
          </w:tcPr>
          <w:p w14:paraId="5200DFE2">
            <w:pPr>
              <w:jc w:val="left"/>
              <w:rPr>
                <w:color w:val="FF0000"/>
              </w:rPr>
            </w:pPr>
            <w:r>
              <w:rPr>
                <w:rFonts w:hint="eastAsia" w:ascii="宋体" w:hAnsi="宋体" w:eastAsia="宋体" w:cs="Times New Roman"/>
                <w:szCs w:val="21"/>
              </w:rPr>
              <w:t>“国开在线杯”工科数字化学习交互式课件大赛，“计算机组装与维护实验-VR组装电脑课件”获二等奖，排第一，国家开放大学，2</w:t>
            </w:r>
            <w:r>
              <w:rPr>
                <w:rFonts w:ascii="宋体" w:hAnsi="宋体" w:eastAsia="宋体" w:cs="Times New Roman"/>
                <w:szCs w:val="21"/>
              </w:rPr>
              <w:t>023</w:t>
            </w:r>
            <w:r>
              <w:rPr>
                <w:rFonts w:hint="eastAsia" w:ascii="宋体" w:hAnsi="宋体" w:eastAsia="宋体" w:cs="Times New Roman"/>
                <w:szCs w:val="21"/>
              </w:rPr>
              <w:t>年</w:t>
            </w:r>
          </w:p>
        </w:tc>
        <w:tc>
          <w:tcPr>
            <w:tcW w:w="1428" w:type="dxa"/>
            <w:vAlign w:val="center"/>
          </w:tcPr>
          <w:p w14:paraId="0699CD9A">
            <w:pPr>
              <w:jc w:val="left"/>
              <w:rPr>
                <w:b/>
                <w:bCs/>
              </w:rPr>
            </w:pPr>
            <w:r>
              <w:rPr>
                <w:rFonts w:hint="eastAsia"/>
                <w:b/>
                <w:bCs/>
              </w:rPr>
              <w:t>评审材料之二（教育教学）</w:t>
            </w:r>
            <w:r>
              <w:rPr>
                <w:b/>
                <w:bCs/>
              </w:rPr>
              <w:t xml:space="preserve"> </w:t>
            </w:r>
            <w:r>
              <w:rPr>
                <w:rFonts w:hint="eastAsia"/>
                <w:b/>
                <w:bCs/>
              </w:rPr>
              <w:t>P</w:t>
            </w:r>
            <w:r>
              <w:rPr>
                <w:b/>
                <w:bCs/>
              </w:rPr>
              <w:t>83-85</w:t>
            </w:r>
          </w:p>
        </w:tc>
        <w:tc>
          <w:tcPr>
            <w:tcW w:w="1479" w:type="dxa"/>
            <w:vAlign w:val="center"/>
          </w:tcPr>
          <w:p w14:paraId="55714105">
            <w:pPr>
              <w:jc w:val="center"/>
              <w:rPr>
                <w:b/>
                <w:bCs/>
              </w:rPr>
            </w:pPr>
            <w:r>
              <w:rPr>
                <w:rFonts w:hint="eastAsia"/>
                <w:b/>
                <w:bCs/>
              </w:rPr>
              <w:t>4</w:t>
            </w:r>
          </w:p>
        </w:tc>
        <w:tc>
          <w:tcPr>
            <w:tcW w:w="1655" w:type="dxa"/>
            <w:vAlign w:val="center"/>
          </w:tcPr>
          <w:p w14:paraId="74D83FDE">
            <w:pPr>
              <w:jc w:val="center"/>
              <w:rPr>
                <w:rFonts w:hint="eastAsia" w:eastAsiaTheme="minorEastAsia"/>
                <w:b/>
                <w:bCs/>
                <w:lang w:val="en-US" w:eastAsia="zh-CN"/>
              </w:rPr>
            </w:pPr>
            <w:r>
              <w:rPr>
                <w:rFonts w:hint="eastAsia"/>
                <w:b/>
                <w:bCs/>
                <w:lang w:val="en-US" w:eastAsia="zh-CN"/>
              </w:rPr>
              <w:t>4</w:t>
            </w:r>
          </w:p>
        </w:tc>
      </w:tr>
      <w:tr w14:paraId="5800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DD29EC">
            <w:pPr>
              <w:jc w:val="left"/>
              <w:rPr>
                <w:b/>
                <w:bCs/>
                <w:highlight w:val="yellow"/>
              </w:rPr>
            </w:pPr>
          </w:p>
        </w:tc>
        <w:tc>
          <w:tcPr>
            <w:tcW w:w="8792" w:type="dxa"/>
            <w:vAlign w:val="center"/>
          </w:tcPr>
          <w:p w14:paraId="779E106F">
            <w:pPr>
              <w:jc w:val="left"/>
              <w:rPr>
                <w:rFonts w:ascii="宋体" w:hAnsi="宋体" w:eastAsia="宋体" w:cs="Times New Roman"/>
                <w:szCs w:val="21"/>
                <w:highlight w:val="yellow"/>
              </w:rPr>
            </w:pPr>
          </w:p>
        </w:tc>
        <w:tc>
          <w:tcPr>
            <w:tcW w:w="1428" w:type="dxa"/>
            <w:vAlign w:val="center"/>
          </w:tcPr>
          <w:p w14:paraId="05E95A07">
            <w:pPr>
              <w:jc w:val="left"/>
              <w:rPr>
                <w:b/>
                <w:bCs/>
                <w:highlight w:val="yellow"/>
              </w:rPr>
            </w:pPr>
          </w:p>
        </w:tc>
        <w:tc>
          <w:tcPr>
            <w:tcW w:w="1479" w:type="dxa"/>
            <w:vAlign w:val="center"/>
          </w:tcPr>
          <w:p w14:paraId="642F8101">
            <w:pPr>
              <w:jc w:val="center"/>
              <w:rPr>
                <w:b/>
                <w:bCs/>
              </w:rPr>
            </w:pPr>
          </w:p>
        </w:tc>
        <w:tc>
          <w:tcPr>
            <w:tcW w:w="1655" w:type="dxa"/>
            <w:vAlign w:val="center"/>
          </w:tcPr>
          <w:p w14:paraId="0D74E1A0">
            <w:pPr>
              <w:jc w:val="left"/>
              <w:rPr>
                <w:b/>
                <w:bCs/>
              </w:rPr>
            </w:pPr>
          </w:p>
        </w:tc>
      </w:tr>
      <w:tr w14:paraId="7027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3FBCA6F">
            <w:pPr>
              <w:jc w:val="left"/>
              <w:rPr>
                <w:b/>
                <w:bCs/>
              </w:rPr>
            </w:pPr>
            <w:r>
              <w:rPr>
                <w:rFonts w:hint="eastAsia"/>
                <w:b/>
                <w:bCs/>
              </w:rPr>
              <w:t>6-8</w:t>
            </w:r>
          </w:p>
        </w:tc>
        <w:tc>
          <w:tcPr>
            <w:tcW w:w="13354" w:type="dxa"/>
            <w:gridSpan w:val="4"/>
            <w:vAlign w:val="center"/>
          </w:tcPr>
          <w:p w14:paraId="4D91DF10">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14D3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03F48A">
            <w:pPr>
              <w:jc w:val="left"/>
              <w:rPr>
                <w:b/>
                <w:bCs/>
              </w:rPr>
            </w:pPr>
          </w:p>
        </w:tc>
        <w:tc>
          <w:tcPr>
            <w:tcW w:w="8792" w:type="dxa"/>
            <w:vAlign w:val="center"/>
          </w:tcPr>
          <w:p w14:paraId="0BC924EF">
            <w:pPr>
              <w:jc w:val="left"/>
              <w:rPr>
                <w:b/>
                <w:bCs/>
              </w:rPr>
            </w:pPr>
            <w:r>
              <w:rPr>
                <w:rFonts w:hint="eastAsia"/>
                <w:color w:val="FF0000"/>
              </w:rPr>
              <w:t>格式：序号+年度+省教育厅抽查专业+排名；</w:t>
            </w:r>
          </w:p>
        </w:tc>
        <w:tc>
          <w:tcPr>
            <w:tcW w:w="1428" w:type="dxa"/>
            <w:vAlign w:val="center"/>
          </w:tcPr>
          <w:p w14:paraId="3E9A8D49">
            <w:pPr>
              <w:jc w:val="left"/>
              <w:rPr>
                <w:b/>
                <w:bCs/>
              </w:rPr>
            </w:pPr>
          </w:p>
        </w:tc>
        <w:tc>
          <w:tcPr>
            <w:tcW w:w="1479" w:type="dxa"/>
            <w:vAlign w:val="center"/>
          </w:tcPr>
          <w:p w14:paraId="4A2B06A8">
            <w:pPr>
              <w:jc w:val="left"/>
              <w:rPr>
                <w:b/>
                <w:bCs/>
              </w:rPr>
            </w:pPr>
          </w:p>
        </w:tc>
        <w:tc>
          <w:tcPr>
            <w:tcW w:w="1655" w:type="dxa"/>
            <w:vAlign w:val="center"/>
          </w:tcPr>
          <w:p w14:paraId="6FAB2C67">
            <w:pPr>
              <w:jc w:val="left"/>
              <w:rPr>
                <w:b/>
                <w:bCs/>
              </w:rPr>
            </w:pPr>
          </w:p>
        </w:tc>
      </w:tr>
      <w:tr w14:paraId="7146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B05B3AA">
            <w:pPr>
              <w:jc w:val="left"/>
              <w:rPr>
                <w:b/>
                <w:bCs/>
              </w:rPr>
            </w:pPr>
          </w:p>
        </w:tc>
        <w:tc>
          <w:tcPr>
            <w:tcW w:w="8792" w:type="dxa"/>
            <w:vAlign w:val="center"/>
          </w:tcPr>
          <w:p w14:paraId="74CA2B17">
            <w:pPr>
              <w:jc w:val="left"/>
              <w:rPr>
                <w:color w:val="FF0000"/>
              </w:rPr>
            </w:pPr>
          </w:p>
        </w:tc>
        <w:tc>
          <w:tcPr>
            <w:tcW w:w="1428" w:type="dxa"/>
            <w:vAlign w:val="center"/>
          </w:tcPr>
          <w:p w14:paraId="0AE40340">
            <w:pPr>
              <w:jc w:val="left"/>
              <w:rPr>
                <w:b/>
                <w:bCs/>
              </w:rPr>
            </w:pPr>
          </w:p>
        </w:tc>
        <w:tc>
          <w:tcPr>
            <w:tcW w:w="1479" w:type="dxa"/>
            <w:vAlign w:val="center"/>
          </w:tcPr>
          <w:p w14:paraId="685D6552">
            <w:pPr>
              <w:jc w:val="left"/>
              <w:rPr>
                <w:b/>
                <w:bCs/>
              </w:rPr>
            </w:pPr>
          </w:p>
        </w:tc>
        <w:tc>
          <w:tcPr>
            <w:tcW w:w="1655" w:type="dxa"/>
            <w:vAlign w:val="center"/>
          </w:tcPr>
          <w:p w14:paraId="6204E808">
            <w:pPr>
              <w:jc w:val="left"/>
              <w:rPr>
                <w:b/>
                <w:bCs/>
              </w:rPr>
            </w:pPr>
          </w:p>
        </w:tc>
      </w:tr>
      <w:tr w14:paraId="2207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995F566">
            <w:pPr>
              <w:jc w:val="left"/>
              <w:rPr>
                <w:b/>
                <w:bCs/>
              </w:rPr>
            </w:pPr>
            <w:r>
              <w:rPr>
                <w:rFonts w:hint="eastAsia"/>
                <w:b/>
                <w:bCs/>
              </w:rPr>
              <w:t>6-9</w:t>
            </w:r>
          </w:p>
        </w:tc>
        <w:tc>
          <w:tcPr>
            <w:tcW w:w="13354" w:type="dxa"/>
            <w:gridSpan w:val="4"/>
            <w:vAlign w:val="center"/>
          </w:tcPr>
          <w:p w14:paraId="58F3F4EA">
            <w:pPr>
              <w:jc w:val="left"/>
              <w:rPr>
                <w:b/>
                <w:bCs/>
              </w:rPr>
            </w:pPr>
            <w:r>
              <w:rPr>
                <w:rFonts w:hint="eastAsia"/>
                <w:b/>
                <w:bCs/>
              </w:rPr>
              <w:t>省级教学工作基地（含省级辅导员工作室），以相关政府部门立项文件、考核验收结论为依据，参照省级重点教学项目记分。</w:t>
            </w:r>
          </w:p>
        </w:tc>
      </w:tr>
      <w:tr w14:paraId="4526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66A733B">
            <w:pPr>
              <w:jc w:val="center"/>
              <w:rPr>
                <w:b/>
                <w:bCs/>
              </w:rPr>
            </w:pPr>
          </w:p>
        </w:tc>
        <w:tc>
          <w:tcPr>
            <w:tcW w:w="8792" w:type="dxa"/>
            <w:vAlign w:val="center"/>
          </w:tcPr>
          <w:p w14:paraId="0CD367F1">
            <w:r>
              <w:rPr>
                <w:rFonts w:hint="eastAsia"/>
                <w:color w:val="FF0000"/>
              </w:rPr>
              <w:t>项目格式：序号+</w:t>
            </w:r>
            <w:r>
              <w:rPr>
                <w:rFonts w:hint="eastAsia"/>
                <w:color w:val="FF0000"/>
                <w:szCs w:val="21"/>
              </w:rPr>
              <w:t>项目名称+立项时间+立项审批单位+项目性质+项目编号（文件号）+本人排名+完成情况）</w:t>
            </w:r>
          </w:p>
        </w:tc>
        <w:tc>
          <w:tcPr>
            <w:tcW w:w="1428" w:type="dxa"/>
            <w:vAlign w:val="center"/>
          </w:tcPr>
          <w:p w14:paraId="2547434C">
            <w:pPr>
              <w:jc w:val="center"/>
            </w:pPr>
          </w:p>
        </w:tc>
        <w:tc>
          <w:tcPr>
            <w:tcW w:w="1479" w:type="dxa"/>
            <w:vAlign w:val="center"/>
          </w:tcPr>
          <w:p w14:paraId="39ED7DAC">
            <w:pPr>
              <w:jc w:val="center"/>
            </w:pPr>
          </w:p>
        </w:tc>
        <w:tc>
          <w:tcPr>
            <w:tcW w:w="1655" w:type="dxa"/>
            <w:vAlign w:val="center"/>
          </w:tcPr>
          <w:p w14:paraId="66FAF8C3">
            <w:pPr>
              <w:jc w:val="center"/>
            </w:pPr>
          </w:p>
        </w:tc>
      </w:tr>
      <w:tr w14:paraId="3C26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C6D28D4">
            <w:pPr>
              <w:jc w:val="center"/>
              <w:rPr>
                <w:b/>
                <w:bCs/>
              </w:rPr>
            </w:pPr>
          </w:p>
        </w:tc>
        <w:tc>
          <w:tcPr>
            <w:tcW w:w="8792" w:type="dxa"/>
            <w:vAlign w:val="center"/>
          </w:tcPr>
          <w:p w14:paraId="72C41BFD">
            <w:pPr>
              <w:rPr>
                <w:color w:val="FF0000"/>
              </w:rPr>
            </w:pPr>
          </w:p>
        </w:tc>
        <w:tc>
          <w:tcPr>
            <w:tcW w:w="1428" w:type="dxa"/>
            <w:vAlign w:val="center"/>
          </w:tcPr>
          <w:p w14:paraId="6872A3FB">
            <w:pPr>
              <w:jc w:val="center"/>
            </w:pPr>
          </w:p>
        </w:tc>
        <w:tc>
          <w:tcPr>
            <w:tcW w:w="1479" w:type="dxa"/>
            <w:vAlign w:val="center"/>
          </w:tcPr>
          <w:p w14:paraId="1109C3C1">
            <w:pPr>
              <w:jc w:val="center"/>
            </w:pPr>
          </w:p>
        </w:tc>
        <w:tc>
          <w:tcPr>
            <w:tcW w:w="1655" w:type="dxa"/>
            <w:vAlign w:val="center"/>
          </w:tcPr>
          <w:p w14:paraId="3EA78859">
            <w:pPr>
              <w:jc w:val="center"/>
            </w:pPr>
          </w:p>
        </w:tc>
      </w:tr>
      <w:tr w14:paraId="170D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67F4BC34">
            <w:pPr>
              <w:jc w:val="center"/>
              <w:rPr>
                <w:b/>
                <w:bCs/>
              </w:rPr>
            </w:pPr>
            <w:r>
              <w:rPr>
                <w:rFonts w:hint="eastAsia"/>
                <w:b/>
                <w:bCs/>
              </w:rPr>
              <w:t>七</w:t>
            </w:r>
          </w:p>
        </w:tc>
        <w:tc>
          <w:tcPr>
            <w:tcW w:w="13354" w:type="dxa"/>
            <w:gridSpan w:val="4"/>
            <w:shd w:val="clear" w:color="auto" w:fill="DEEBF6" w:themeFill="accent1" w:themeFillTint="32"/>
            <w:vAlign w:val="center"/>
          </w:tcPr>
          <w:p w14:paraId="32E50569">
            <w:pPr>
              <w:jc w:val="center"/>
              <w:rPr>
                <w:b/>
                <w:bCs/>
              </w:rPr>
            </w:pPr>
            <w:r>
              <w:rPr>
                <w:rFonts w:hint="eastAsia"/>
                <w:b/>
                <w:bCs/>
              </w:rPr>
              <w:t>科研成果及业绩（100分）</w:t>
            </w:r>
          </w:p>
        </w:tc>
      </w:tr>
      <w:tr w14:paraId="6C60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7BEC885">
            <w:pPr>
              <w:jc w:val="left"/>
              <w:rPr>
                <w:b/>
                <w:bCs/>
              </w:rPr>
            </w:pPr>
            <w:r>
              <w:rPr>
                <w:rFonts w:hint="eastAsia"/>
                <w:b/>
                <w:bCs/>
              </w:rPr>
              <w:t>7-1</w:t>
            </w:r>
          </w:p>
        </w:tc>
        <w:tc>
          <w:tcPr>
            <w:tcW w:w="13354" w:type="dxa"/>
            <w:gridSpan w:val="4"/>
            <w:vAlign w:val="center"/>
          </w:tcPr>
          <w:p w14:paraId="6D1F7F37">
            <w:pPr>
              <w:jc w:val="left"/>
              <w:rPr>
                <w:b/>
                <w:bCs/>
              </w:rPr>
            </w:pPr>
            <w:r>
              <w:rPr>
                <w:rFonts w:hint="eastAsia"/>
                <w:b/>
                <w:bCs/>
              </w:rPr>
              <w:t>论文、著作、教材</w:t>
            </w:r>
          </w:p>
        </w:tc>
      </w:tr>
      <w:tr w14:paraId="26E1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724861">
            <w:pPr>
              <w:jc w:val="left"/>
              <w:rPr>
                <w:b/>
                <w:bCs/>
              </w:rPr>
            </w:pPr>
            <w:r>
              <w:rPr>
                <w:rFonts w:hint="eastAsia"/>
                <w:b/>
                <w:bCs/>
              </w:rPr>
              <w:t>7-1-1</w:t>
            </w:r>
          </w:p>
        </w:tc>
        <w:tc>
          <w:tcPr>
            <w:tcW w:w="13354" w:type="dxa"/>
            <w:gridSpan w:val="4"/>
            <w:vAlign w:val="center"/>
          </w:tcPr>
          <w:p w14:paraId="6F4F8515">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8B15A48">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262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10B4283">
            <w:pPr>
              <w:jc w:val="left"/>
              <w:rPr>
                <w:b/>
                <w:bCs/>
              </w:rPr>
            </w:pPr>
          </w:p>
        </w:tc>
        <w:tc>
          <w:tcPr>
            <w:tcW w:w="8792" w:type="dxa"/>
            <w:vAlign w:val="center"/>
          </w:tcPr>
          <w:p w14:paraId="18036C4A">
            <w:pPr>
              <w:rPr>
                <w:color w:val="FF0000"/>
                <w:szCs w:val="21"/>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+论文（著作）类型+学术期刊名单批次及序号</w:t>
            </w:r>
          </w:p>
          <w:p w14:paraId="565E1E69">
            <w:pPr>
              <w:jc w:val="left"/>
              <w:rPr>
                <w:color w:val="FF0000"/>
                <w:szCs w:val="21"/>
              </w:rPr>
            </w:pPr>
            <w:r>
              <w:rPr>
                <w:rFonts w:hint="eastAsia"/>
                <w:color w:val="FF0000"/>
                <w:szCs w:val="21"/>
              </w:rPr>
              <w:t>并标明是否为代表作。</w:t>
            </w:r>
          </w:p>
          <w:p w14:paraId="73C17F94">
            <w:pPr>
              <w:jc w:val="left"/>
              <w:rPr>
                <w:rFonts w:ascii="仿宋_GB2312" w:eastAsia="仿宋_GB2312"/>
                <w:bCs/>
              </w:rPr>
            </w:pPr>
            <w:r>
              <w:rPr>
                <w:rFonts w:hint="eastAsia"/>
                <w:color w:val="FF0000"/>
                <w:sz w:val="18"/>
                <w:szCs w:val="18"/>
              </w:rPr>
              <w:t>如：1..</w:t>
            </w:r>
            <w:r>
              <w:rPr>
                <w:rFonts w:hint="eastAsia"/>
                <w:color w:val="FF0000"/>
              </w:rPr>
              <w:t>中国式现代化的基本逻辑和文化底蕴，北京社会科学，2023，排名第二，中国社会科学文摘（全文），学术期刊第一批110号（代表作1）</w:t>
            </w:r>
          </w:p>
        </w:tc>
        <w:tc>
          <w:tcPr>
            <w:tcW w:w="1428" w:type="dxa"/>
            <w:vAlign w:val="center"/>
          </w:tcPr>
          <w:p w14:paraId="61483E02">
            <w:pPr>
              <w:jc w:val="left"/>
              <w:rPr>
                <w:b/>
                <w:bCs/>
              </w:rPr>
            </w:pPr>
          </w:p>
        </w:tc>
        <w:tc>
          <w:tcPr>
            <w:tcW w:w="1479" w:type="dxa"/>
            <w:vAlign w:val="center"/>
          </w:tcPr>
          <w:p w14:paraId="2B7FCCA3">
            <w:pPr>
              <w:jc w:val="left"/>
              <w:rPr>
                <w:b/>
                <w:bCs/>
              </w:rPr>
            </w:pPr>
          </w:p>
        </w:tc>
        <w:tc>
          <w:tcPr>
            <w:tcW w:w="1655" w:type="dxa"/>
            <w:vAlign w:val="center"/>
          </w:tcPr>
          <w:p w14:paraId="60DA50FF">
            <w:pPr>
              <w:jc w:val="left"/>
              <w:rPr>
                <w:b/>
                <w:bCs/>
              </w:rPr>
            </w:pPr>
          </w:p>
        </w:tc>
      </w:tr>
      <w:tr w14:paraId="2F53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77926C3">
            <w:pPr>
              <w:jc w:val="left"/>
              <w:rPr>
                <w:b/>
                <w:bCs/>
              </w:rPr>
            </w:pPr>
            <w:r>
              <w:rPr>
                <w:rFonts w:hint="eastAsia"/>
                <w:b/>
                <w:bCs/>
              </w:rPr>
              <w:t>1</w:t>
            </w:r>
          </w:p>
        </w:tc>
        <w:tc>
          <w:tcPr>
            <w:tcW w:w="8792" w:type="dxa"/>
          </w:tcPr>
          <w:p w14:paraId="2DD1047F">
            <w:pPr>
              <w:rPr>
                <w:color w:val="FF0000"/>
              </w:rPr>
            </w:pPr>
            <w:r>
              <w:rPr>
                <w:rFonts w:hint="eastAsia"/>
              </w:rPr>
              <w:t>机器人智能技术在社区老年教育中的应用与探索，模具制造，2024年，</w:t>
            </w:r>
            <w:r>
              <w:rPr>
                <w:rFonts w:hint="eastAsia"/>
                <w:b/>
                <w:bCs/>
                <w:szCs w:val="21"/>
              </w:rPr>
              <w:t>独著，</w:t>
            </w:r>
            <w:r>
              <w:rPr>
                <w:rFonts w:hint="eastAsia"/>
              </w:rPr>
              <w:t>一般刊物，学术期刊第一批4679号；</w:t>
            </w:r>
          </w:p>
        </w:tc>
        <w:tc>
          <w:tcPr>
            <w:tcW w:w="1428" w:type="dxa"/>
            <w:vAlign w:val="center"/>
          </w:tcPr>
          <w:p w14:paraId="46A64711">
            <w:pPr>
              <w:jc w:val="left"/>
              <w:rPr>
                <w:b/>
                <w:bCs/>
              </w:rPr>
            </w:pPr>
            <w:r>
              <w:rPr>
                <w:rFonts w:hint="eastAsia"/>
                <w:b/>
                <w:bCs/>
              </w:rPr>
              <w:t>评审材料之三（科研成果及业绩）</w:t>
            </w:r>
            <w:r>
              <w:rPr>
                <w:b/>
                <w:bCs/>
              </w:rPr>
              <w:t xml:space="preserve"> </w:t>
            </w:r>
            <w:r>
              <w:rPr>
                <w:rFonts w:hint="eastAsia"/>
                <w:b/>
                <w:bCs/>
              </w:rPr>
              <w:t>P</w:t>
            </w:r>
            <w:r>
              <w:rPr>
                <w:b/>
                <w:bCs/>
              </w:rPr>
              <w:t>72-81</w:t>
            </w:r>
          </w:p>
        </w:tc>
        <w:tc>
          <w:tcPr>
            <w:tcW w:w="1479" w:type="dxa"/>
            <w:vAlign w:val="center"/>
          </w:tcPr>
          <w:p w14:paraId="7401233A">
            <w:pPr>
              <w:jc w:val="center"/>
              <w:rPr>
                <w:b/>
                <w:bCs/>
              </w:rPr>
            </w:pPr>
            <w:r>
              <w:rPr>
                <w:b/>
                <w:bCs/>
              </w:rPr>
              <w:t>2</w:t>
            </w:r>
          </w:p>
        </w:tc>
        <w:tc>
          <w:tcPr>
            <w:tcW w:w="1655" w:type="dxa"/>
            <w:shd w:val="clear" w:color="auto" w:fill="auto"/>
            <w:vAlign w:val="center"/>
          </w:tcPr>
          <w:p w14:paraId="6AB14FEB">
            <w:pPr>
              <w:jc w:val="center"/>
              <w:rPr>
                <w:rFonts w:ascii="Arial Rounded MT Bold" w:hAnsi="Arial Rounded MT Bold" w:eastAsiaTheme="minorEastAsia" w:cstheme="minorBidi"/>
                <w:b/>
                <w:bCs/>
                <w:kern w:val="2"/>
                <w:sz w:val="21"/>
                <w:szCs w:val="24"/>
                <w:lang w:val="en-US" w:eastAsia="zh-CN" w:bidi="ar-SA"/>
              </w:rPr>
            </w:pPr>
            <w:r>
              <w:rPr>
                <w:b/>
                <w:bCs/>
              </w:rPr>
              <w:t>2</w:t>
            </w:r>
          </w:p>
        </w:tc>
      </w:tr>
      <w:tr w14:paraId="0FDB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88F9A9E">
            <w:pPr>
              <w:jc w:val="left"/>
              <w:rPr>
                <w:b/>
                <w:bCs/>
              </w:rPr>
            </w:pPr>
            <w:r>
              <w:rPr>
                <w:rFonts w:hint="eastAsia"/>
                <w:b/>
                <w:bCs/>
              </w:rPr>
              <w:t>2</w:t>
            </w:r>
          </w:p>
        </w:tc>
        <w:tc>
          <w:tcPr>
            <w:tcW w:w="8792" w:type="dxa"/>
          </w:tcPr>
          <w:p w14:paraId="682B9303">
            <w:pPr>
              <w:rPr>
                <w:color w:val="FF0000"/>
              </w:rPr>
            </w:pPr>
            <w:r>
              <w:rPr>
                <w:rFonts w:hint="eastAsia"/>
              </w:rPr>
              <w:t>“互联网+”背景下社区教育移动学习研究，科技创新导报，2021年，</w:t>
            </w:r>
            <w:r>
              <w:rPr>
                <w:rFonts w:hint="eastAsia"/>
                <w:b/>
                <w:bCs/>
                <w:szCs w:val="21"/>
              </w:rPr>
              <w:t>独著，</w:t>
            </w:r>
            <w:r>
              <w:rPr>
                <w:rFonts w:hint="eastAsia"/>
              </w:rPr>
              <w:t>一般刊物，学术期刊第一批1340号；</w:t>
            </w:r>
          </w:p>
        </w:tc>
        <w:tc>
          <w:tcPr>
            <w:tcW w:w="1428" w:type="dxa"/>
            <w:vAlign w:val="center"/>
          </w:tcPr>
          <w:p w14:paraId="6AB3BE57">
            <w:pPr>
              <w:jc w:val="left"/>
              <w:rPr>
                <w:b/>
                <w:bCs/>
              </w:rPr>
            </w:pPr>
            <w:r>
              <w:rPr>
                <w:rFonts w:hint="eastAsia"/>
                <w:b/>
                <w:bCs/>
              </w:rPr>
              <w:t>评审材料之三（科研成果及业绩）</w:t>
            </w:r>
            <w:r>
              <w:rPr>
                <w:b/>
                <w:bCs/>
              </w:rPr>
              <w:t xml:space="preserve"> </w:t>
            </w:r>
            <w:r>
              <w:rPr>
                <w:rFonts w:hint="eastAsia"/>
                <w:b/>
                <w:bCs/>
              </w:rPr>
              <w:t>P</w:t>
            </w:r>
            <w:r>
              <w:rPr>
                <w:b/>
                <w:bCs/>
              </w:rPr>
              <w:t>64-70</w:t>
            </w:r>
          </w:p>
        </w:tc>
        <w:tc>
          <w:tcPr>
            <w:tcW w:w="1479" w:type="dxa"/>
            <w:vAlign w:val="center"/>
          </w:tcPr>
          <w:p w14:paraId="0C9A1129">
            <w:pPr>
              <w:jc w:val="center"/>
              <w:rPr>
                <w:b/>
                <w:bCs/>
              </w:rPr>
            </w:pPr>
            <w:r>
              <w:rPr>
                <w:rFonts w:hint="eastAsia"/>
                <w:b/>
                <w:bCs/>
              </w:rPr>
              <w:t>2</w:t>
            </w:r>
          </w:p>
        </w:tc>
        <w:tc>
          <w:tcPr>
            <w:tcW w:w="1655" w:type="dxa"/>
            <w:shd w:val="clear" w:color="auto" w:fill="auto"/>
            <w:vAlign w:val="center"/>
          </w:tcPr>
          <w:p w14:paraId="0D91078C">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76C8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3D4CAE8">
            <w:pPr>
              <w:jc w:val="left"/>
              <w:rPr>
                <w:b/>
                <w:bCs/>
              </w:rPr>
            </w:pPr>
            <w:r>
              <w:rPr>
                <w:rFonts w:hint="eastAsia"/>
                <w:b/>
                <w:bCs/>
              </w:rPr>
              <w:t>3</w:t>
            </w:r>
          </w:p>
        </w:tc>
        <w:tc>
          <w:tcPr>
            <w:tcW w:w="8792" w:type="dxa"/>
          </w:tcPr>
          <w:p w14:paraId="1578DDCE">
            <w:pPr>
              <w:rPr>
                <w:color w:val="FF0000"/>
              </w:rPr>
            </w:pPr>
            <w:r>
              <w:rPr>
                <w:rFonts w:hint="eastAsia"/>
              </w:rPr>
              <w:t>“微学习”视野下农民大学生移动学习的创新研究，电脑与电信，2019年，</w:t>
            </w:r>
            <w:r>
              <w:rPr>
                <w:rFonts w:hint="eastAsia"/>
                <w:b/>
                <w:bCs/>
                <w:szCs w:val="21"/>
              </w:rPr>
              <w:t>独著，</w:t>
            </w:r>
            <w:r>
              <w:rPr>
                <w:rFonts w:hint="eastAsia"/>
              </w:rPr>
              <w:t>一般刊物</w:t>
            </w:r>
            <w:r>
              <w:t>,</w:t>
            </w:r>
            <w:r>
              <w:rPr>
                <w:rFonts w:hint="eastAsia"/>
              </w:rPr>
              <w:t>学术期刊第一批4706号（代表作2）；</w:t>
            </w:r>
          </w:p>
        </w:tc>
        <w:tc>
          <w:tcPr>
            <w:tcW w:w="1428" w:type="dxa"/>
            <w:vAlign w:val="center"/>
          </w:tcPr>
          <w:p w14:paraId="58E1F22A">
            <w:pPr>
              <w:jc w:val="left"/>
              <w:rPr>
                <w:b/>
                <w:bCs/>
              </w:rPr>
            </w:pPr>
            <w:r>
              <w:rPr>
                <w:rFonts w:hint="eastAsia"/>
                <w:b/>
                <w:bCs/>
              </w:rPr>
              <w:t>评审材料之三（科研成果及业绩）</w:t>
            </w:r>
            <w:r>
              <w:rPr>
                <w:b/>
                <w:bCs/>
              </w:rPr>
              <w:t xml:space="preserve"> </w:t>
            </w:r>
            <w:r>
              <w:rPr>
                <w:rFonts w:hint="eastAsia"/>
                <w:b/>
                <w:bCs/>
              </w:rPr>
              <w:t>P</w:t>
            </w:r>
            <w:r>
              <w:rPr>
                <w:b/>
                <w:bCs/>
              </w:rPr>
              <w:t>56-63</w:t>
            </w:r>
          </w:p>
        </w:tc>
        <w:tc>
          <w:tcPr>
            <w:tcW w:w="1479" w:type="dxa"/>
            <w:vAlign w:val="center"/>
          </w:tcPr>
          <w:p w14:paraId="6F14164A">
            <w:pPr>
              <w:jc w:val="center"/>
              <w:rPr>
                <w:b/>
                <w:bCs/>
              </w:rPr>
            </w:pPr>
            <w:r>
              <w:rPr>
                <w:rFonts w:hint="eastAsia"/>
                <w:b/>
                <w:bCs/>
              </w:rPr>
              <w:t>2</w:t>
            </w:r>
          </w:p>
        </w:tc>
        <w:tc>
          <w:tcPr>
            <w:tcW w:w="1655" w:type="dxa"/>
            <w:shd w:val="clear" w:color="auto" w:fill="auto"/>
            <w:vAlign w:val="center"/>
          </w:tcPr>
          <w:p w14:paraId="70A7F756">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266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3924F81">
            <w:pPr>
              <w:jc w:val="left"/>
              <w:rPr>
                <w:b/>
                <w:bCs/>
              </w:rPr>
            </w:pPr>
            <w:r>
              <w:rPr>
                <w:rFonts w:hint="eastAsia"/>
                <w:b/>
                <w:bCs/>
              </w:rPr>
              <w:t>4</w:t>
            </w:r>
          </w:p>
        </w:tc>
        <w:tc>
          <w:tcPr>
            <w:tcW w:w="8792" w:type="dxa"/>
          </w:tcPr>
          <w:p w14:paraId="1F00B4BF">
            <w:pPr>
              <w:rPr>
                <w:color w:val="FF0000"/>
              </w:rPr>
            </w:pPr>
            <w:r>
              <w:rPr>
                <w:rFonts w:hint="eastAsia"/>
              </w:rPr>
              <w:t>“学分银行”在农民大学生技能培训中的应用，太原城市职业技术学院学报，2018年，</w:t>
            </w:r>
            <w:r>
              <w:rPr>
                <w:rFonts w:hint="eastAsia"/>
                <w:b/>
                <w:bCs/>
                <w:szCs w:val="21"/>
              </w:rPr>
              <w:t>独著，</w:t>
            </w:r>
            <w:r>
              <w:rPr>
                <w:rFonts w:hint="eastAsia"/>
              </w:rPr>
              <w:t>一般刊物，学术期刊第一批1919号；</w:t>
            </w:r>
          </w:p>
        </w:tc>
        <w:tc>
          <w:tcPr>
            <w:tcW w:w="1428" w:type="dxa"/>
            <w:vAlign w:val="center"/>
          </w:tcPr>
          <w:p w14:paraId="7922D5A8">
            <w:pPr>
              <w:jc w:val="left"/>
              <w:rPr>
                <w:b/>
                <w:bCs/>
              </w:rPr>
            </w:pPr>
            <w:r>
              <w:rPr>
                <w:rFonts w:hint="eastAsia"/>
                <w:b/>
                <w:bCs/>
              </w:rPr>
              <w:t>评审材料之三（科研成果及业绩）</w:t>
            </w:r>
            <w:r>
              <w:rPr>
                <w:b/>
                <w:bCs/>
              </w:rPr>
              <w:t xml:space="preserve"> </w:t>
            </w:r>
            <w:r>
              <w:rPr>
                <w:rFonts w:hint="eastAsia"/>
                <w:b/>
                <w:bCs/>
              </w:rPr>
              <w:t>P</w:t>
            </w:r>
            <w:r>
              <w:rPr>
                <w:b/>
                <w:bCs/>
              </w:rPr>
              <w:t>48-55</w:t>
            </w:r>
          </w:p>
        </w:tc>
        <w:tc>
          <w:tcPr>
            <w:tcW w:w="1479" w:type="dxa"/>
            <w:vAlign w:val="center"/>
          </w:tcPr>
          <w:p w14:paraId="486B78CE">
            <w:pPr>
              <w:jc w:val="center"/>
              <w:rPr>
                <w:b/>
                <w:bCs/>
              </w:rPr>
            </w:pPr>
            <w:r>
              <w:rPr>
                <w:rFonts w:hint="eastAsia"/>
                <w:b/>
                <w:bCs/>
              </w:rPr>
              <w:t>2</w:t>
            </w:r>
          </w:p>
        </w:tc>
        <w:tc>
          <w:tcPr>
            <w:tcW w:w="1655" w:type="dxa"/>
            <w:shd w:val="clear" w:color="auto" w:fill="auto"/>
            <w:vAlign w:val="center"/>
          </w:tcPr>
          <w:p w14:paraId="5E064A88">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3B4C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1DCA90">
            <w:pPr>
              <w:jc w:val="left"/>
              <w:rPr>
                <w:b/>
                <w:bCs/>
              </w:rPr>
            </w:pPr>
            <w:r>
              <w:rPr>
                <w:rFonts w:hint="eastAsia"/>
                <w:b/>
                <w:bCs/>
              </w:rPr>
              <w:t>5</w:t>
            </w:r>
          </w:p>
        </w:tc>
        <w:tc>
          <w:tcPr>
            <w:tcW w:w="8792" w:type="dxa"/>
          </w:tcPr>
          <w:p w14:paraId="07F0F88B">
            <w:pPr>
              <w:rPr>
                <w:color w:val="FF0000"/>
              </w:rPr>
            </w:pPr>
            <w:r>
              <w:rPr>
                <w:rFonts w:hint="eastAsia"/>
              </w:rPr>
              <w:t>基于虚拟技术的计算机网络课程实践教学的研究，信息技术与信息化，2018年，</w:t>
            </w:r>
            <w:r>
              <w:rPr>
                <w:rFonts w:hint="eastAsia"/>
                <w:b/>
                <w:bCs/>
                <w:szCs w:val="21"/>
              </w:rPr>
              <w:t>独著，</w:t>
            </w:r>
            <w:r>
              <w:rPr>
                <w:rFonts w:hint="eastAsia"/>
              </w:rPr>
              <w:t>一般刊物，学术期刊第一批3883号；</w:t>
            </w:r>
            <w:r>
              <w:rPr>
                <w:rFonts w:hint="eastAsia"/>
              </w:rPr>
              <w:tab/>
            </w:r>
          </w:p>
        </w:tc>
        <w:tc>
          <w:tcPr>
            <w:tcW w:w="1428" w:type="dxa"/>
            <w:vAlign w:val="center"/>
          </w:tcPr>
          <w:p w14:paraId="427B9448">
            <w:pPr>
              <w:jc w:val="left"/>
              <w:rPr>
                <w:b/>
                <w:bCs/>
              </w:rPr>
            </w:pPr>
            <w:r>
              <w:rPr>
                <w:rFonts w:hint="eastAsia"/>
                <w:b/>
                <w:bCs/>
              </w:rPr>
              <w:t>评审材料之三（科研成果及业绩）</w:t>
            </w:r>
            <w:r>
              <w:rPr>
                <w:b/>
                <w:bCs/>
              </w:rPr>
              <w:t xml:space="preserve"> </w:t>
            </w:r>
            <w:r>
              <w:rPr>
                <w:rFonts w:hint="eastAsia"/>
                <w:b/>
                <w:bCs/>
              </w:rPr>
              <w:t>P</w:t>
            </w:r>
            <w:r>
              <w:rPr>
                <w:b/>
                <w:bCs/>
              </w:rPr>
              <w:t>40-46</w:t>
            </w:r>
          </w:p>
        </w:tc>
        <w:tc>
          <w:tcPr>
            <w:tcW w:w="1479" w:type="dxa"/>
            <w:vAlign w:val="center"/>
          </w:tcPr>
          <w:p w14:paraId="19F4794E">
            <w:pPr>
              <w:jc w:val="center"/>
              <w:rPr>
                <w:b/>
                <w:bCs/>
              </w:rPr>
            </w:pPr>
            <w:r>
              <w:rPr>
                <w:rFonts w:hint="eastAsia"/>
                <w:b/>
                <w:bCs/>
              </w:rPr>
              <w:t>2</w:t>
            </w:r>
          </w:p>
        </w:tc>
        <w:tc>
          <w:tcPr>
            <w:tcW w:w="1655" w:type="dxa"/>
            <w:shd w:val="clear" w:color="auto" w:fill="auto"/>
            <w:vAlign w:val="center"/>
          </w:tcPr>
          <w:p w14:paraId="52DE756F">
            <w:pPr>
              <w:jc w:val="center"/>
              <w:rPr>
                <w:rFonts w:ascii="Arial Rounded MT Bold" w:hAnsi="Arial Rounded MT Bold" w:eastAsiaTheme="minorEastAsia" w:cstheme="minorBidi"/>
                <w:b/>
                <w:bCs/>
                <w:kern w:val="2"/>
                <w:sz w:val="21"/>
                <w:szCs w:val="24"/>
                <w:lang w:val="en-US" w:eastAsia="zh-CN" w:bidi="ar-SA"/>
              </w:rPr>
            </w:pPr>
            <w:r>
              <w:rPr>
                <w:rFonts w:hint="eastAsia"/>
                <w:b/>
                <w:bCs/>
              </w:rPr>
              <w:t>2</w:t>
            </w:r>
          </w:p>
        </w:tc>
      </w:tr>
      <w:tr w14:paraId="6DB4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599139">
            <w:pPr>
              <w:jc w:val="left"/>
              <w:rPr>
                <w:b/>
                <w:bCs/>
              </w:rPr>
            </w:pPr>
            <w:r>
              <w:rPr>
                <w:rFonts w:hint="eastAsia"/>
                <w:b/>
                <w:bCs/>
              </w:rPr>
              <w:t>6</w:t>
            </w:r>
          </w:p>
        </w:tc>
        <w:tc>
          <w:tcPr>
            <w:tcW w:w="8792" w:type="dxa"/>
          </w:tcPr>
          <w:p w14:paraId="7D252D91">
            <w:pPr>
              <w:rPr>
                <w:color w:val="FF0000"/>
              </w:rPr>
            </w:pPr>
            <w:r>
              <w:rPr>
                <w:rFonts w:hint="eastAsia"/>
              </w:rPr>
              <w:t>众创时代农民大学生创业教育研究，科技创业月刊，2018年，</w:t>
            </w:r>
            <w:r>
              <w:rPr>
                <w:rFonts w:hint="eastAsia"/>
                <w:b/>
                <w:bCs/>
                <w:szCs w:val="21"/>
              </w:rPr>
              <w:t>独著，</w:t>
            </w:r>
            <w:r>
              <w:rPr>
                <w:rFonts w:hint="eastAsia"/>
              </w:rPr>
              <w:t>一般刊物；</w:t>
            </w:r>
          </w:p>
        </w:tc>
        <w:tc>
          <w:tcPr>
            <w:tcW w:w="1428" w:type="dxa"/>
            <w:vAlign w:val="center"/>
          </w:tcPr>
          <w:p w14:paraId="1652093E">
            <w:pPr>
              <w:jc w:val="left"/>
              <w:rPr>
                <w:b/>
                <w:bCs/>
              </w:rPr>
            </w:pPr>
            <w:r>
              <w:rPr>
                <w:rFonts w:hint="eastAsia"/>
                <w:b/>
                <w:bCs/>
              </w:rPr>
              <w:t>评审材料之三（科研成果及业绩）</w:t>
            </w:r>
            <w:r>
              <w:rPr>
                <w:b/>
                <w:bCs/>
              </w:rPr>
              <w:t xml:space="preserve"> </w:t>
            </w:r>
            <w:r>
              <w:rPr>
                <w:rFonts w:hint="eastAsia"/>
                <w:b/>
                <w:bCs/>
              </w:rPr>
              <w:t>P32-39</w:t>
            </w:r>
          </w:p>
        </w:tc>
        <w:tc>
          <w:tcPr>
            <w:tcW w:w="1479" w:type="dxa"/>
            <w:vAlign w:val="center"/>
          </w:tcPr>
          <w:p w14:paraId="643942D9">
            <w:pPr>
              <w:jc w:val="center"/>
              <w:rPr>
                <w:b/>
                <w:bCs/>
              </w:rPr>
            </w:pPr>
            <w:r>
              <w:rPr>
                <w:rFonts w:hint="eastAsia"/>
                <w:b/>
                <w:bCs/>
              </w:rPr>
              <w:t>2</w:t>
            </w:r>
          </w:p>
        </w:tc>
        <w:tc>
          <w:tcPr>
            <w:tcW w:w="1655" w:type="dxa"/>
            <w:vAlign w:val="center"/>
          </w:tcPr>
          <w:p w14:paraId="03C668EF">
            <w:pPr>
              <w:jc w:val="center"/>
              <w:rPr>
                <w:rFonts w:hint="eastAsia" w:eastAsiaTheme="minorEastAsia"/>
                <w:b/>
                <w:bCs/>
                <w:lang w:val="en-US" w:eastAsia="zh-CN"/>
              </w:rPr>
            </w:pPr>
            <w:r>
              <w:rPr>
                <w:rFonts w:hint="eastAsia"/>
                <w:b/>
                <w:bCs/>
                <w:lang w:val="en-US" w:eastAsia="zh-CN"/>
              </w:rPr>
              <w:t>0</w:t>
            </w:r>
          </w:p>
        </w:tc>
      </w:tr>
      <w:tr w14:paraId="2E45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8F0EFC9">
            <w:pPr>
              <w:jc w:val="left"/>
              <w:rPr>
                <w:b/>
                <w:bCs/>
              </w:rPr>
            </w:pPr>
            <w:r>
              <w:rPr>
                <w:rFonts w:hint="eastAsia"/>
                <w:b/>
                <w:bCs/>
              </w:rPr>
              <w:t>7</w:t>
            </w:r>
          </w:p>
        </w:tc>
        <w:tc>
          <w:tcPr>
            <w:tcW w:w="8792" w:type="dxa"/>
          </w:tcPr>
          <w:p w14:paraId="0E2BC9EA">
            <w:pPr>
              <w:rPr>
                <w:color w:val="FF0000"/>
              </w:rPr>
            </w:pPr>
            <w:r>
              <w:rPr>
                <w:rFonts w:hint="eastAsia"/>
              </w:rPr>
              <w:t>虚拟现实技术在微课制作中的应用，电脑知识与技术，2017年，</w:t>
            </w:r>
            <w:r>
              <w:rPr>
                <w:rFonts w:hint="eastAsia"/>
                <w:b/>
                <w:bCs/>
              </w:rPr>
              <w:t>排名第一，</w:t>
            </w:r>
            <w:r>
              <w:rPr>
                <w:rFonts w:hint="eastAsia"/>
              </w:rPr>
              <w:t>一般刊物；</w:t>
            </w:r>
          </w:p>
        </w:tc>
        <w:tc>
          <w:tcPr>
            <w:tcW w:w="1428" w:type="dxa"/>
            <w:vAlign w:val="center"/>
          </w:tcPr>
          <w:p w14:paraId="40EDCBF5">
            <w:pPr>
              <w:jc w:val="left"/>
              <w:rPr>
                <w:b/>
                <w:bCs/>
              </w:rPr>
            </w:pPr>
            <w:r>
              <w:rPr>
                <w:rFonts w:hint="eastAsia"/>
                <w:b/>
                <w:bCs/>
              </w:rPr>
              <w:t>评审材料之三（科研成果及业绩）</w:t>
            </w:r>
            <w:r>
              <w:rPr>
                <w:b/>
                <w:bCs/>
              </w:rPr>
              <w:t xml:space="preserve"> </w:t>
            </w:r>
            <w:r>
              <w:rPr>
                <w:rFonts w:hint="eastAsia"/>
                <w:b/>
                <w:bCs/>
              </w:rPr>
              <w:t>P</w:t>
            </w:r>
            <w:r>
              <w:rPr>
                <w:b/>
                <w:bCs/>
              </w:rPr>
              <w:t>24-37</w:t>
            </w:r>
          </w:p>
        </w:tc>
        <w:tc>
          <w:tcPr>
            <w:tcW w:w="1479" w:type="dxa"/>
            <w:vAlign w:val="center"/>
          </w:tcPr>
          <w:p w14:paraId="7DB64773">
            <w:pPr>
              <w:jc w:val="center"/>
              <w:rPr>
                <w:b/>
                <w:bCs/>
              </w:rPr>
            </w:pPr>
            <w:r>
              <w:rPr>
                <w:rFonts w:hint="eastAsia"/>
                <w:b/>
                <w:bCs/>
              </w:rPr>
              <w:t>2</w:t>
            </w:r>
          </w:p>
        </w:tc>
        <w:tc>
          <w:tcPr>
            <w:tcW w:w="1655" w:type="dxa"/>
            <w:vAlign w:val="center"/>
          </w:tcPr>
          <w:p w14:paraId="54DFF1A0">
            <w:pPr>
              <w:jc w:val="center"/>
              <w:rPr>
                <w:rFonts w:hint="eastAsia" w:eastAsiaTheme="minorEastAsia"/>
                <w:b/>
                <w:bCs/>
                <w:lang w:val="en-US" w:eastAsia="zh-CN"/>
              </w:rPr>
            </w:pPr>
            <w:r>
              <w:rPr>
                <w:rFonts w:hint="eastAsia"/>
                <w:b/>
                <w:bCs/>
                <w:lang w:val="en-US" w:eastAsia="zh-CN"/>
              </w:rPr>
              <w:t>0</w:t>
            </w:r>
          </w:p>
        </w:tc>
      </w:tr>
      <w:tr w14:paraId="3F71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77983E4">
            <w:pPr>
              <w:jc w:val="left"/>
              <w:rPr>
                <w:b/>
                <w:bCs/>
              </w:rPr>
            </w:pPr>
            <w:r>
              <w:rPr>
                <w:rFonts w:hint="eastAsia"/>
                <w:b/>
                <w:bCs/>
              </w:rPr>
              <w:t>8</w:t>
            </w:r>
          </w:p>
        </w:tc>
        <w:tc>
          <w:tcPr>
            <w:tcW w:w="8792" w:type="dxa"/>
          </w:tcPr>
          <w:p w14:paraId="5BC57FCB">
            <w:pPr>
              <w:rPr>
                <w:color w:val="FF0000"/>
              </w:rPr>
            </w:pPr>
            <w:r>
              <w:rPr>
                <w:rFonts w:hint="eastAsia"/>
              </w:rPr>
              <w:t>基于“互联网+”的农民大学生“众创空间”构建探索，信息与电脑(理论版)，2017年，</w:t>
            </w:r>
            <w:r>
              <w:rPr>
                <w:rFonts w:hint="eastAsia"/>
                <w:b/>
                <w:bCs/>
              </w:rPr>
              <w:t>独著，</w:t>
            </w:r>
            <w:r>
              <w:rPr>
                <w:rFonts w:hint="eastAsia"/>
              </w:rPr>
              <w:t>一般刊物。</w:t>
            </w:r>
          </w:p>
        </w:tc>
        <w:tc>
          <w:tcPr>
            <w:tcW w:w="1428" w:type="dxa"/>
            <w:vAlign w:val="center"/>
          </w:tcPr>
          <w:p w14:paraId="42C470E7">
            <w:pPr>
              <w:jc w:val="left"/>
              <w:rPr>
                <w:b/>
                <w:bCs/>
              </w:rPr>
            </w:pPr>
            <w:r>
              <w:rPr>
                <w:rFonts w:hint="eastAsia"/>
                <w:b/>
                <w:bCs/>
              </w:rPr>
              <w:t>评审材料之三（科研成果及业绩）</w:t>
            </w:r>
            <w:r>
              <w:rPr>
                <w:b/>
                <w:bCs/>
              </w:rPr>
              <w:t xml:space="preserve"> </w:t>
            </w:r>
            <w:r>
              <w:rPr>
                <w:rFonts w:hint="eastAsia"/>
                <w:b/>
                <w:bCs/>
              </w:rPr>
              <w:t>P</w:t>
            </w:r>
            <w:r>
              <w:rPr>
                <w:b/>
                <w:bCs/>
              </w:rPr>
              <w:t>15-23</w:t>
            </w:r>
          </w:p>
        </w:tc>
        <w:tc>
          <w:tcPr>
            <w:tcW w:w="1479" w:type="dxa"/>
            <w:vAlign w:val="center"/>
          </w:tcPr>
          <w:p w14:paraId="052C25D0">
            <w:pPr>
              <w:jc w:val="center"/>
              <w:rPr>
                <w:b/>
                <w:bCs/>
              </w:rPr>
            </w:pPr>
            <w:r>
              <w:rPr>
                <w:rFonts w:hint="eastAsia"/>
                <w:b/>
                <w:bCs/>
              </w:rPr>
              <w:t>2</w:t>
            </w:r>
          </w:p>
        </w:tc>
        <w:tc>
          <w:tcPr>
            <w:tcW w:w="1655" w:type="dxa"/>
            <w:vAlign w:val="center"/>
          </w:tcPr>
          <w:p w14:paraId="09B35284">
            <w:pPr>
              <w:jc w:val="center"/>
              <w:rPr>
                <w:rFonts w:hint="eastAsia" w:eastAsiaTheme="minorEastAsia"/>
                <w:b/>
                <w:bCs/>
                <w:lang w:val="en-US" w:eastAsia="zh-CN"/>
              </w:rPr>
            </w:pPr>
            <w:r>
              <w:rPr>
                <w:rFonts w:hint="eastAsia"/>
                <w:b/>
                <w:bCs/>
                <w:lang w:val="en-US" w:eastAsia="zh-CN"/>
              </w:rPr>
              <w:t>0</w:t>
            </w:r>
          </w:p>
        </w:tc>
      </w:tr>
      <w:tr w14:paraId="29E7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2A7BC09">
            <w:pPr>
              <w:jc w:val="left"/>
              <w:rPr>
                <w:b/>
                <w:bCs/>
              </w:rPr>
            </w:pPr>
          </w:p>
        </w:tc>
        <w:tc>
          <w:tcPr>
            <w:tcW w:w="8792" w:type="dxa"/>
            <w:vAlign w:val="center"/>
          </w:tcPr>
          <w:p w14:paraId="37E57AC3">
            <w:pPr>
              <w:rPr>
                <w:color w:val="FF0000"/>
              </w:rPr>
            </w:pPr>
          </w:p>
        </w:tc>
        <w:tc>
          <w:tcPr>
            <w:tcW w:w="1428" w:type="dxa"/>
            <w:vAlign w:val="center"/>
          </w:tcPr>
          <w:p w14:paraId="79A36E57">
            <w:pPr>
              <w:jc w:val="left"/>
              <w:rPr>
                <w:b/>
                <w:bCs/>
              </w:rPr>
            </w:pPr>
          </w:p>
        </w:tc>
        <w:tc>
          <w:tcPr>
            <w:tcW w:w="1479" w:type="dxa"/>
            <w:vAlign w:val="center"/>
          </w:tcPr>
          <w:p w14:paraId="0DCD0834">
            <w:pPr>
              <w:jc w:val="left"/>
              <w:rPr>
                <w:b/>
                <w:bCs/>
              </w:rPr>
            </w:pPr>
          </w:p>
        </w:tc>
        <w:tc>
          <w:tcPr>
            <w:tcW w:w="1655" w:type="dxa"/>
            <w:vAlign w:val="center"/>
          </w:tcPr>
          <w:p w14:paraId="0DC06B77">
            <w:pPr>
              <w:jc w:val="left"/>
              <w:rPr>
                <w:b/>
                <w:bCs/>
              </w:rPr>
            </w:pPr>
          </w:p>
        </w:tc>
      </w:tr>
      <w:tr w14:paraId="2189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995F937">
            <w:pPr>
              <w:jc w:val="left"/>
              <w:rPr>
                <w:b/>
                <w:bCs/>
              </w:rPr>
            </w:pPr>
            <w:r>
              <w:rPr>
                <w:rFonts w:hint="eastAsia"/>
                <w:b/>
                <w:bCs/>
              </w:rPr>
              <w:t>7-1-2</w:t>
            </w:r>
          </w:p>
        </w:tc>
        <w:tc>
          <w:tcPr>
            <w:tcW w:w="13354" w:type="dxa"/>
            <w:gridSpan w:val="4"/>
            <w:vAlign w:val="center"/>
          </w:tcPr>
          <w:p w14:paraId="09869A03">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0BCF0F47">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46D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FA59948">
            <w:pPr>
              <w:jc w:val="left"/>
              <w:rPr>
                <w:b/>
                <w:bCs/>
              </w:rPr>
            </w:pPr>
          </w:p>
        </w:tc>
        <w:tc>
          <w:tcPr>
            <w:tcW w:w="8792" w:type="dxa"/>
            <w:vAlign w:val="center"/>
          </w:tcPr>
          <w:p w14:paraId="4EF6254A">
            <w:pPr>
              <w:rPr>
                <w:color w:val="FF0000"/>
                <w:szCs w:val="21"/>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+论文（著作）类型</w:t>
            </w:r>
          </w:p>
          <w:p w14:paraId="54016252">
            <w:pPr>
              <w:jc w:val="left"/>
              <w:rPr>
                <w:rFonts w:ascii="仿宋_GB2312" w:eastAsia="仿宋_GB2312"/>
                <w:bCs/>
              </w:rPr>
            </w:pPr>
            <w:r>
              <w:rPr>
                <w:rFonts w:hint="eastAsia"/>
                <w:color w:val="FF0000"/>
                <w:szCs w:val="21"/>
              </w:rPr>
              <w:t>并标明是否为代表作。</w:t>
            </w:r>
          </w:p>
        </w:tc>
        <w:tc>
          <w:tcPr>
            <w:tcW w:w="1428" w:type="dxa"/>
            <w:vAlign w:val="center"/>
          </w:tcPr>
          <w:p w14:paraId="5425C6D8">
            <w:pPr>
              <w:jc w:val="left"/>
              <w:rPr>
                <w:b/>
                <w:bCs/>
              </w:rPr>
            </w:pPr>
          </w:p>
        </w:tc>
        <w:tc>
          <w:tcPr>
            <w:tcW w:w="1479" w:type="dxa"/>
            <w:vAlign w:val="center"/>
          </w:tcPr>
          <w:p w14:paraId="484A2B41">
            <w:pPr>
              <w:jc w:val="left"/>
              <w:rPr>
                <w:b/>
                <w:bCs/>
              </w:rPr>
            </w:pPr>
          </w:p>
        </w:tc>
        <w:tc>
          <w:tcPr>
            <w:tcW w:w="1655" w:type="dxa"/>
            <w:vAlign w:val="center"/>
          </w:tcPr>
          <w:p w14:paraId="606A2DD5">
            <w:pPr>
              <w:jc w:val="left"/>
              <w:rPr>
                <w:b/>
                <w:bCs/>
              </w:rPr>
            </w:pPr>
          </w:p>
        </w:tc>
      </w:tr>
      <w:tr w14:paraId="7D66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57D9B8E">
            <w:pPr>
              <w:jc w:val="left"/>
              <w:rPr>
                <w:b/>
                <w:bCs/>
              </w:rPr>
            </w:pPr>
            <w:r>
              <w:rPr>
                <w:rFonts w:hint="eastAsia"/>
                <w:b/>
                <w:bCs/>
              </w:rPr>
              <w:t>1</w:t>
            </w:r>
          </w:p>
        </w:tc>
        <w:tc>
          <w:tcPr>
            <w:tcW w:w="8792" w:type="dxa"/>
            <w:vAlign w:val="center"/>
          </w:tcPr>
          <w:p w14:paraId="0EC54904">
            <w:pPr>
              <w:rPr>
                <w:color w:val="FF0000"/>
              </w:rPr>
            </w:pPr>
            <w:r>
              <w:rPr>
                <w:rFonts w:hint="eastAsia"/>
                <w:szCs w:val="21"/>
              </w:rPr>
              <w:t>移动WEB开发的理论与实践研究，延边大学出版社，2</w:t>
            </w:r>
            <w:r>
              <w:rPr>
                <w:szCs w:val="21"/>
              </w:rPr>
              <w:t>019</w:t>
            </w:r>
            <w:r>
              <w:rPr>
                <w:rFonts w:hint="eastAsia"/>
                <w:szCs w:val="21"/>
              </w:rPr>
              <w:t>年，</w:t>
            </w:r>
            <w:r>
              <w:rPr>
                <w:rFonts w:hint="eastAsia"/>
                <w:b/>
                <w:bCs/>
                <w:szCs w:val="21"/>
              </w:rPr>
              <w:t>独著，</w:t>
            </w:r>
            <w:r>
              <w:rPr>
                <w:rFonts w:hint="eastAsia"/>
                <w:szCs w:val="21"/>
              </w:rPr>
              <w:t>专著</w:t>
            </w:r>
            <w:r>
              <w:rPr>
                <w:rFonts w:hint="eastAsia"/>
              </w:rPr>
              <w:t>（代表作1）</w:t>
            </w:r>
          </w:p>
        </w:tc>
        <w:tc>
          <w:tcPr>
            <w:tcW w:w="1428" w:type="dxa"/>
            <w:vAlign w:val="center"/>
          </w:tcPr>
          <w:p w14:paraId="418EDB4C">
            <w:pPr>
              <w:jc w:val="left"/>
              <w:rPr>
                <w:b/>
                <w:bCs/>
              </w:rPr>
            </w:pPr>
            <w:r>
              <w:rPr>
                <w:rFonts w:hint="eastAsia"/>
                <w:b/>
                <w:bCs/>
              </w:rPr>
              <w:t>代表作 一</w:t>
            </w:r>
          </w:p>
        </w:tc>
        <w:tc>
          <w:tcPr>
            <w:tcW w:w="1479" w:type="dxa"/>
            <w:vAlign w:val="center"/>
          </w:tcPr>
          <w:p w14:paraId="207FB8F8">
            <w:pPr>
              <w:jc w:val="center"/>
              <w:rPr>
                <w:b/>
                <w:bCs/>
              </w:rPr>
            </w:pPr>
            <w:r>
              <w:rPr>
                <w:b/>
                <w:bCs/>
              </w:rPr>
              <w:t>15</w:t>
            </w:r>
          </w:p>
        </w:tc>
        <w:tc>
          <w:tcPr>
            <w:tcW w:w="1655" w:type="dxa"/>
            <w:vAlign w:val="center"/>
          </w:tcPr>
          <w:p w14:paraId="5EE7CB13">
            <w:pPr>
              <w:jc w:val="center"/>
              <w:rPr>
                <w:rFonts w:hint="default" w:eastAsiaTheme="minorEastAsia"/>
                <w:b/>
                <w:bCs/>
                <w:lang w:val="en-US" w:eastAsia="zh-CN"/>
              </w:rPr>
            </w:pPr>
            <w:r>
              <w:rPr>
                <w:rFonts w:hint="eastAsia"/>
                <w:b/>
                <w:bCs/>
                <w:lang w:val="en-US" w:eastAsia="zh-CN"/>
              </w:rPr>
              <w:t>15</w:t>
            </w:r>
          </w:p>
        </w:tc>
      </w:tr>
      <w:tr w14:paraId="1095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576086">
            <w:pPr>
              <w:jc w:val="left"/>
              <w:rPr>
                <w:b/>
                <w:bCs/>
              </w:rPr>
            </w:pPr>
            <w:r>
              <w:rPr>
                <w:rFonts w:hint="eastAsia"/>
                <w:b/>
                <w:bCs/>
              </w:rPr>
              <w:t>7-1-3</w:t>
            </w:r>
          </w:p>
        </w:tc>
        <w:tc>
          <w:tcPr>
            <w:tcW w:w="13354" w:type="dxa"/>
            <w:gridSpan w:val="4"/>
            <w:vAlign w:val="center"/>
          </w:tcPr>
          <w:p w14:paraId="091EE48D">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132AFF8">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45AF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26247D0">
            <w:pPr>
              <w:jc w:val="left"/>
              <w:rPr>
                <w:b/>
                <w:bCs/>
              </w:rPr>
            </w:pPr>
          </w:p>
        </w:tc>
        <w:tc>
          <w:tcPr>
            <w:tcW w:w="8792" w:type="dxa"/>
            <w:vAlign w:val="center"/>
          </w:tcPr>
          <w:p w14:paraId="1F69CE45">
            <w:pPr>
              <w:rPr>
                <w:rFonts w:ascii="仿宋_GB2312" w:eastAsia="仿宋_GB2312"/>
                <w:bCs/>
              </w:rPr>
            </w:pPr>
            <w:r>
              <w:rPr>
                <w:rFonts w:hint="eastAsia"/>
                <w:color w:val="FF0000"/>
              </w:rPr>
              <w:t>格式：序号+</w:t>
            </w:r>
            <w:r>
              <w:rPr>
                <w:color w:val="FF0000"/>
                <w:szCs w:val="21"/>
              </w:rPr>
              <w:t>标题</w:t>
            </w:r>
            <w:r>
              <w:rPr>
                <w:rFonts w:hint="eastAsia"/>
                <w:color w:val="FF0000"/>
                <w:szCs w:val="21"/>
              </w:rPr>
              <w:t>+</w:t>
            </w:r>
            <w:r>
              <w:rPr>
                <w:color w:val="FF0000"/>
                <w:szCs w:val="21"/>
              </w:rPr>
              <w:t>刊物</w:t>
            </w:r>
            <w:r>
              <w:rPr>
                <w:rFonts w:hint="eastAsia"/>
                <w:color w:val="FF0000"/>
                <w:szCs w:val="21"/>
              </w:rPr>
              <w:t>（出版社）</w:t>
            </w:r>
            <w:r>
              <w:rPr>
                <w:color w:val="FF0000"/>
                <w:szCs w:val="21"/>
              </w:rPr>
              <w:t>名称</w:t>
            </w:r>
            <w:r>
              <w:rPr>
                <w:rFonts w:hint="eastAsia"/>
                <w:color w:val="FF0000"/>
                <w:szCs w:val="21"/>
              </w:rPr>
              <w:t>+</w:t>
            </w:r>
            <w:r>
              <w:rPr>
                <w:color w:val="FF0000"/>
                <w:szCs w:val="21"/>
              </w:rPr>
              <w:t>发表时间</w:t>
            </w:r>
            <w:r>
              <w:rPr>
                <w:rFonts w:hint="eastAsia"/>
                <w:color w:val="FF0000"/>
                <w:szCs w:val="21"/>
              </w:rPr>
              <w:t>+</w:t>
            </w:r>
            <w:r>
              <w:rPr>
                <w:color w:val="FF0000"/>
                <w:szCs w:val="21"/>
              </w:rPr>
              <w:t>作者排名</w:t>
            </w:r>
            <w:r>
              <w:rPr>
                <w:rFonts w:hint="eastAsia"/>
                <w:color w:val="FF0000"/>
                <w:szCs w:val="21"/>
              </w:rPr>
              <w:t>+教材级别或立项、评奖文件（资料）依据</w:t>
            </w:r>
          </w:p>
        </w:tc>
        <w:tc>
          <w:tcPr>
            <w:tcW w:w="1428" w:type="dxa"/>
            <w:vAlign w:val="center"/>
          </w:tcPr>
          <w:p w14:paraId="391AE4D0">
            <w:pPr>
              <w:jc w:val="left"/>
              <w:rPr>
                <w:b/>
                <w:bCs/>
              </w:rPr>
            </w:pPr>
          </w:p>
        </w:tc>
        <w:tc>
          <w:tcPr>
            <w:tcW w:w="1479" w:type="dxa"/>
            <w:vAlign w:val="center"/>
          </w:tcPr>
          <w:p w14:paraId="57C8DECC">
            <w:pPr>
              <w:jc w:val="left"/>
              <w:rPr>
                <w:b/>
                <w:bCs/>
              </w:rPr>
            </w:pPr>
          </w:p>
        </w:tc>
        <w:tc>
          <w:tcPr>
            <w:tcW w:w="1655" w:type="dxa"/>
            <w:vAlign w:val="center"/>
          </w:tcPr>
          <w:p w14:paraId="50180CC7">
            <w:pPr>
              <w:jc w:val="left"/>
              <w:rPr>
                <w:b/>
                <w:bCs/>
              </w:rPr>
            </w:pPr>
          </w:p>
        </w:tc>
      </w:tr>
      <w:tr w14:paraId="69B9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84D8135">
            <w:pPr>
              <w:jc w:val="left"/>
              <w:rPr>
                <w:b/>
                <w:bCs/>
              </w:rPr>
            </w:pPr>
            <w:r>
              <w:rPr>
                <w:rFonts w:hint="eastAsia"/>
                <w:b/>
                <w:bCs/>
              </w:rPr>
              <w:t>7-2</w:t>
            </w:r>
          </w:p>
        </w:tc>
        <w:tc>
          <w:tcPr>
            <w:tcW w:w="13354" w:type="dxa"/>
            <w:gridSpan w:val="4"/>
            <w:vAlign w:val="center"/>
          </w:tcPr>
          <w:p w14:paraId="0062CF5C">
            <w:pPr>
              <w:jc w:val="left"/>
              <w:rPr>
                <w:b/>
                <w:bCs/>
              </w:rPr>
            </w:pPr>
            <w:r>
              <w:rPr>
                <w:rFonts w:hint="eastAsia"/>
                <w:b/>
                <w:bCs/>
              </w:rPr>
              <w:t>作品、产品。作品、产品各项可累计加分，满分为30分。</w:t>
            </w:r>
          </w:p>
        </w:tc>
      </w:tr>
      <w:tr w14:paraId="04E1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36CFE6E">
            <w:pPr>
              <w:jc w:val="left"/>
              <w:rPr>
                <w:b/>
                <w:bCs/>
              </w:rPr>
            </w:pPr>
            <w:r>
              <w:rPr>
                <w:rFonts w:hint="eastAsia"/>
                <w:b/>
                <w:bCs/>
              </w:rPr>
              <w:t>7-2-1</w:t>
            </w:r>
          </w:p>
        </w:tc>
        <w:tc>
          <w:tcPr>
            <w:tcW w:w="13354" w:type="dxa"/>
            <w:gridSpan w:val="4"/>
            <w:vAlign w:val="center"/>
          </w:tcPr>
          <w:p w14:paraId="57697CB4">
            <w:pPr>
              <w:jc w:val="left"/>
              <w:rPr>
                <w:b/>
                <w:bCs/>
              </w:rPr>
            </w:pPr>
            <w:r>
              <w:rPr>
                <w:rFonts w:hint="eastAsia" w:ascii="仿宋_GB2312" w:eastAsia="仿宋_GB2312"/>
                <w:bCs/>
              </w:rPr>
              <w:t>原创作品、产品</w:t>
            </w:r>
          </w:p>
        </w:tc>
      </w:tr>
      <w:tr w14:paraId="29C4E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A939134">
            <w:pPr>
              <w:jc w:val="left"/>
              <w:rPr>
                <w:b/>
                <w:bCs/>
              </w:rPr>
            </w:pPr>
          </w:p>
        </w:tc>
        <w:tc>
          <w:tcPr>
            <w:tcW w:w="8792" w:type="dxa"/>
            <w:vAlign w:val="center"/>
          </w:tcPr>
          <w:p w14:paraId="3A366A75">
            <w:pPr>
              <w:jc w:val="left"/>
              <w:rPr>
                <w:b/>
                <w:bCs/>
              </w:rPr>
            </w:pPr>
            <w:r>
              <w:rPr>
                <w:rFonts w:hint="eastAsia"/>
                <w:color w:val="FF0000"/>
              </w:rPr>
              <w:t>格式：序号+年度+级别+名称+排名+授予部门；</w:t>
            </w:r>
          </w:p>
        </w:tc>
        <w:tc>
          <w:tcPr>
            <w:tcW w:w="1428" w:type="dxa"/>
            <w:vAlign w:val="center"/>
          </w:tcPr>
          <w:p w14:paraId="549ED9ED">
            <w:pPr>
              <w:jc w:val="left"/>
              <w:rPr>
                <w:b/>
                <w:bCs/>
              </w:rPr>
            </w:pPr>
          </w:p>
        </w:tc>
        <w:tc>
          <w:tcPr>
            <w:tcW w:w="1479" w:type="dxa"/>
            <w:vAlign w:val="center"/>
          </w:tcPr>
          <w:p w14:paraId="6D1B479D">
            <w:pPr>
              <w:jc w:val="left"/>
              <w:rPr>
                <w:b/>
                <w:bCs/>
              </w:rPr>
            </w:pPr>
          </w:p>
        </w:tc>
        <w:tc>
          <w:tcPr>
            <w:tcW w:w="1655" w:type="dxa"/>
            <w:vAlign w:val="center"/>
          </w:tcPr>
          <w:p w14:paraId="4A974F2A">
            <w:pPr>
              <w:jc w:val="left"/>
              <w:rPr>
                <w:b/>
                <w:bCs/>
              </w:rPr>
            </w:pPr>
          </w:p>
        </w:tc>
      </w:tr>
      <w:tr w14:paraId="22C4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ED0AB56">
            <w:pPr>
              <w:jc w:val="left"/>
              <w:rPr>
                <w:b/>
                <w:bCs/>
              </w:rPr>
            </w:pPr>
          </w:p>
        </w:tc>
        <w:tc>
          <w:tcPr>
            <w:tcW w:w="8792" w:type="dxa"/>
            <w:vAlign w:val="center"/>
          </w:tcPr>
          <w:p w14:paraId="6649D2B7">
            <w:pPr>
              <w:jc w:val="left"/>
              <w:rPr>
                <w:color w:val="FF0000"/>
              </w:rPr>
            </w:pPr>
          </w:p>
        </w:tc>
        <w:tc>
          <w:tcPr>
            <w:tcW w:w="1428" w:type="dxa"/>
            <w:vAlign w:val="center"/>
          </w:tcPr>
          <w:p w14:paraId="39259378">
            <w:pPr>
              <w:jc w:val="left"/>
              <w:rPr>
                <w:b/>
                <w:bCs/>
              </w:rPr>
            </w:pPr>
          </w:p>
        </w:tc>
        <w:tc>
          <w:tcPr>
            <w:tcW w:w="1479" w:type="dxa"/>
            <w:vAlign w:val="center"/>
          </w:tcPr>
          <w:p w14:paraId="71972607">
            <w:pPr>
              <w:jc w:val="left"/>
              <w:rPr>
                <w:b/>
                <w:bCs/>
              </w:rPr>
            </w:pPr>
          </w:p>
        </w:tc>
        <w:tc>
          <w:tcPr>
            <w:tcW w:w="1655" w:type="dxa"/>
            <w:vAlign w:val="center"/>
          </w:tcPr>
          <w:p w14:paraId="4E9AC6AA">
            <w:pPr>
              <w:jc w:val="left"/>
              <w:rPr>
                <w:b/>
                <w:bCs/>
              </w:rPr>
            </w:pPr>
          </w:p>
        </w:tc>
      </w:tr>
      <w:tr w14:paraId="5540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19CF1FF">
            <w:pPr>
              <w:jc w:val="left"/>
              <w:rPr>
                <w:b/>
                <w:bCs/>
              </w:rPr>
            </w:pPr>
            <w:r>
              <w:rPr>
                <w:rFonts w:hint="eastAsia"/>
                <w:b/>
                <w:bCs/>
              </w:rPr>
              <w:t>7-2-2</w:t>
            </w:r>
          </w:p>
        </w:tc>
        <w:tc>
          <w:tcPr>
            <w:tcW w:w="8792" w:type="dxa"/>
            <w:vAlign w:val="center"/>
          </w:tcPr>
          <w:p w14:paraId="7CFC7A42">
            <w:pPr>
              <w:jc w:val="left"/>
              <w:rPr>
                <w:b/>
                <w:bCs/>
              </w:rPr>
            </w:pPr>
            <w:r>
              <w:rPr>
                <w:rFonts w:hint="eastAsia" w:ascii="仿宋_GB2312" w:eastAsia="仿宋_GB2312"/>
                <w:bCs/>
              </w:rPr>
              <w:t>非原创作品、产品</w:t>
            </w:r>
          </w:p>
        </w:tc>
        <w:tc>
          <w:tcPr>
            <w:tcW w:w="1428" w:type="dxa"/>
            <w:vAlign w:val="center"/>
          </w:tcPr>
          <w:p w14:paraId="7CEB1FC6">
            <w:pPr>
              <w:jc w:val="left"/>
              <w:rPr>
                <w:b/>
                <w:bCs/>
              </w:rPr>
            </w:pPr>
          </w:p>
        </w:tc>
        <w:tc>
          <w:tcPr>
            <w:tcW w:w="1479" w:type="dxa"/>
            <w:vAlign w:val="center"/>
          </w:tcPr>
          <w:p w14:paraId="632EE697">
            <w:pPr>
              <w:jc w:val="left"/>
              <w:rPr>
                <w:b/>
                <w:bCs/>
              </w:rPr>
            </w:pPr>
          </w:p>
        </w:tc>
        <w:tc>
          <w:tcPr>
            <w:tcW w:w="1655" w:type="dxa"/>
            <w:vAlign w:val="center"/>
          </w:tcPr>
          <w:p w14:paraId="19510BD8">
            <w:pPr>
              <w:jc w:val="left"/>
              <w:rPr>
                <w:b/>
                <w:bCs/>
              </w:rPr>
            </w:pPr>
          </w:p>
        </w:tc>
      </w:tr>
      <w:tr w14:paraId="1AD7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3B2A0B">
            <w:pPr>
              <w:jc w:val="left"/>
              <w:rPr>
                <w:b/>
                <w:bCs/>
              </w:rPr>
            </w:pPr>
          </w:p>
        </w:tc>
        <w:tc>
          <w:tcPr>
            <w:tcW w:w="8792" w:type="dxa"/>
            <w:vAlign w:val="center"/>
          </w:tcPr>
          <w:p w14:paraId="30C89F98">
            <w:pPr>
              <w:jc w:val="left"/>
              <w:rPr>
                <w:b/>
                <w:bCs/>
              </w:rPr>
            </w:pPr>
            <w:r>
              <w:rPr>
                <w:rFonts w:hint="eastAsia"/>
                <w:color w:val="FF0000"/>
              </w:rPr>
              <w:t>格式：序号+年度+级别+名称+排名+授予部门；</w:t>
            </w:r>
          </w:p>
        </w:tc>
        <w:tc>
          <w:tcPr>
            <w:tcW w:w="1428" w:type="dxa"/>
            <w:vAlign w:val="center"/>
          </w:tcPr>
          <w:p w14:paraId="1B9F5B85">
            <w:pPr>
              <w:jc w:val="left"/>
              <w:rPr>
                <w:b/>
                <w:bCs/>
              </w:rPr>
            </w:pPr>
          </w:p>
        </w:tc>
        <w:tc>
          <w:tcPr>
            <w:tcW w:w="1479" w:type="dxa"/>
            <w:vAlign w:val="center"/>
          </w:tcPr>
          <w:p w14:paraId="4B86B3DD">
            <w:pPr>
              <w:jc w:val="left"/>
              <w:rPr>
                <w:b/>
                <w:bCs/>
              </w:rPr>
            </w:pPr>
          </w:p>
        </w:tc>
        <w:tc>
          <w:tcPr>
            <w:tcW w:w="1655" w:type="dxa"/>
            <w:vAlign w:val="center"/>
          </w:tcPr>
          <w:p w14:paraId="09AF081F">
            <w:pPr>
              <w:jc w:val="left"/>
              <w:rPr>
                <w:b/>
                <w:bCs/>
              </w:rPr>
            </w:pPr>
          </w:p>
        </w:tc>
      </w:tr>
      <w:tr w14:paraId="6EE8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F1E1D67">
            <w:pPr>
              <w:jc w:val="left"/>
              <w:rPr>
                <w:b/>
                <w:bCs/>
              </w:rPr>
            </w:pPr>
          </w:p>
        </w:tc>
        <w:tc>
          <w:tcPr>
            <w:tcW w:w="8792" w:type="dxa"/>
            <w:vAlign w:val="center"/>
          </w:tcPr>
          <w:p w14:paraId="715AD9F9">
            <w:pPr>
              <w:jc w:val="left"/>
              <w:rPr>
                <w:color w:val="FF0000"/>
              </w:rPr>
            </w:pPr>
          </w:p>
        </w:tc>
        <w:tc>
          <w:tcPr>
            <w:tcW w:w="1428" w:type="dxa"/>
            <w:vAlign w:val="center"/>
          </w:tcPr>
          <w:p w14:paraId="4569127A">
            <w:pPr>
              <w:jc w:val="left"/>
              <w:rPr>
                <w:b/>
                <w:bCs/>
              </w:rPr>
            </w:pPr>
          </w:p>
        </w:tc>
        <w:tc>
          <w:tcPr>
            <w:tcW w:w="1479" w:type="dxa"/>
            <w:vAlign w:val="center"/>
          </w:tcPr>
          <w:p w14:paraId="6AF6B73F">
            <w:pPr>
              <w:jc w:val="left"/>
              <w:rPr>
                <w:b/>
                <w:bCs/>
              </w:rPr>
            </w:pPr>
          </w:p>
        </w:tc>
        <w:tc>
          <w:tcPr>
            <w:tcW w:w="1655" w:type="dxa"/>
            <w:vAlign w:val="center"/>
          </w:tcPr>
          <w:p w14:paraId="15E0DF6E">
            <w:pPr>
              <w:jc w:val="left"/>
              <w:rPr>
                <w:b/>
                <w:bCs/>
              </w:rPr>
            </w:pPr>
          </w:p>
        </w:tc>
      </w:tr>
      <w:tr w14:paraId="4F69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C771FE1">
            <w:pPr>
              <w:jc w:val="left"/>
              <w:rPr>
                <w:b/>
                <w:bCs/>
              </w:rPr>
            </w:pPr>
            <w:r>
              <w:rPr>
                <w:rFonts w:hint="eastAsia"/>
                <w:b/>
                <w:bCs/>
              </w:rPr>
              <w:t>7-3</w:t>
            </w:r>
          </w:p>
        </w:tc>
        <w:tc>
          <w:tcPr>
            <w:tcW w:w="13354" w:type="dxa"/>
            <w:gridSpan w:val="4"/>
            <w:vAlign w:val="center"/>
          </w:tcPr>
          <w:p w14:paraId="110ECF8F">
            <w:pPr>
              <w:jc w:val="left"/>
              <w:rPr>
                <w:b/>
                <w:bCs/>
              </w:rPr>
            </w:pPr>
            <w:r>
              <w:rPr>
                <w:rFonts w:hint="eastAsia"/>
                <w:b/>
                <w:bCs/>
              </w:rPr>
              <w:t>纵向科研项目（含科研项目、教改项目等）。科研项目以立项文件和申报书，或以结题证书为准。</w:t>
            </w:r>
          </w:p>
          <w:p w14:paraId="003D6C1B">
            <w:pPr>
              <w:jc w:val="left"/>
              <w:rPr>
                <w:b/>
                <w:bCs/>
              </w:rPr>
            </w:pPr>
            <w:r>
              <w:rPr>
                <w:rFonts w:hint="eastAsia"/>
                <w:b/>
                <w:bCs/>
              </w:rPr>
              <w:t>国家级课题每项总分计60分，部级课题每项总分计15分，省级课题每项总分计10分，市（厅）级课题每项主持计5分，参与者不计分。</w:t>
            </w:r>
          </w:p>
        </w:tc>
      </w:tr>
      <w:tr w14:paraId="1780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A8E04E9">
            <w:pPr>
              <w:jc w:val="left"/>
              <w:rPr>
                <w:b/>
                <w:bCs/>
              </w:rPr>
            </w:pPr>
          </w:p>
        </w:tc>
        <w:tc>
          <w:tcPr>
            <w:tcW w:w="8792" w:type="dxa"/>
            <w:vAlign w:val="center"/>
          </w:tcPr>
          <w:p w14:paraId="055F1832">
            <w:pPr>
              <w:jc w:val="left"/>
              <w:rPr>
                <w:b/>
                <w:bCs/>
              </w:rPr>
            </w:pPr>
            <w:r>
              <w:rPr>
                <w:rFonts w:hint="eastAsia"/>
                <w:color w:val="FF0000"/>
              </w:rPr>
              <w:t>格式：科研成果格式：序号+成果名称+成果性质+批准部门+批准时间+本人排名+获奖（转化）情况</w:t>
            </w:r>
          </w:p>
        </w:tc>
        <w:tc>
          <w:tcPr>
            <w:tcW w:w="1428" w:type="dxa"/>
            <w:vAlign w:val="center"/>
          </w:tcPr>
          <w:p w14:paraId="2C2FD676">
            <w:pPr>
              <w:jc w:val="left"/>
              <w:rPr>
                <w:b/>
                <w:bCs/>
              </w:rPr>
            </w:pPr>
          </w:p>
        </w:tc>
        <w:tc>
          <w:tcPr>
            <w:tcW w:w="1479" w:type="dxa"/>
            <w:vAlign w:val="center"/>
          </w:tcPr>
          <w:p w14:paraId="42432B5C">
            <w:pPr>
              <w:jc w:val="left"/>
              <w:rPr>
                <w:b/>
                <w:bCs/>
              </w:rPr>
            </w:pPr>
          </w:p>
        </w:tc>
        <w:tc>
          <w:tcPr>
            <w:tcW w:w="1655" w:type="dxa"/>
            <w:vAlign w:val="center"/>
          </w:tcPr>
          <w:p w14:paraId="25E32EA2">
            <w:pPr>
              <w:jc w:val="left"/>
              <w:rPr>
                <w:b/>
                <w:bCs/>
              </w:rPr>
            </w:pPr>
          </w:p>
        </w:tc>
      </w:tr>
      <w:tr w14:paraId="2323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42043AC">
            <w:pPr>
              <w:jc w:val="left"/>
              <w:rPr>
                <w:b/>
                <w:bCs/>
              </w:rPr>
            </w:pPr>
            <w:r>
              <w:rPr>
                <w:rFonts w:hint="eastAsia"/>
                <w:b/>
                <w:bCs/>
              </w:rPr>
              <w:t>1</w:t>
            </w:r>
          </w:p>
        </w:tc>
        <w:tc>
          <w:tcPr>
            <w:tcW w:w="8792" w:type="dxa"/>
          </w:tcPr>
          <w:p w14:paraId="74D10C60">
            <w:pPr>
              <w:jc w:val="left"/>
              <w:rPr>
                <w:color w:val="FF0000"/>
              </w:rPr>
            </w:pPr>
            <w:r>
              <w:rPr>
                <w:rFonts w:hint="eastAsia"/>
                <w:szCs w:val="21"/>
              </w:rPr>
              <w:t>“微学习”视野下农民大学生移动学习的创新研究，2018年，长沙市教育科学领导小组办公室，一般资助项目，主持第一，20，资助经费8000，结题；</w:t>
            </w:r>
          </w:p>
        </w:tc>
        <w:tc>
          <w:tcPr>
            <w:tcW w:w="1428" w:type="dxa"/>
            <w:vAlign w:val="center"/>
          </w:tcPr>
          <w:p w14:paraId="12D4B87D">
            <w:pPr>
              <w:jc w:val="left"/>
              <w:rPr>
                <w:b/>
                <w:bCs/>
              </w:rPr>
            </w:pPr>
            <w:r>
              <w:rPr>
                <w:rFonts w:hint="eastAsia"/>
                <w:b/>
                <w:bCs/>
              </w:rPr>
              <w:t>评审材料之三（科研成果及业绩）</w:t>
            </w:r>
            <w:r>
              <w:rPr>
                <w:b/>
                <w:bCs/>
              </w:rPr>
              <w:t xml:space="preserve"> </w:t>
            </w:r>
            <w:r>
              <w:rPr>
                <w:rFonts w:hint="eastAsia"/>
                <w:b/>
                <w:bCs/>
              </w:rPr>
              <w:t>P</w:t>
            </w:r>
            <w:r>
              <w:rPr>
                <w:b/>
                <w:bCs/>
              </w:rPr>
              <w:t>102-103</w:t>
            </w:r>
          </w:p>
        </w:tc>
        <w:tc>
          <w:tcPr>
            <w:tcW w:w="1479" w:type="dxa"/>
            <w:vAlign w:val="center"/>
          </w:tcPr>
          <w:p w14:paraId="05B63F66">
            <w:pPr>
              <w:jc w:val="center"/>
              <w:rPr>
                <w:b/>
                <w:bCs/>
              </w:rPr>
            </w:pPr>
            <w:r>
              <w:rPr>
                <w:rFonts w:hint="eastAsia"/>
                <w:b/>
                <w:bCs/>
              </w:rPr>
              <w:t>5</w:t>
            </w:r>
          </w:p>
        </w:tc>
        <w:tc>
          <w:tcPr>
            <w:tcW w:w="1655" w:type="dxa"/>
            <w:vAlign w:val="center"/>
          </w:tcPr>
          <w:p w14:paraId="3BAAD112">
            <w:pPr>
              <w:jc w:val="center"/>
              <w:rPr>
                <w:rFonts w:hint="eastAsia" w:eastAsiaTheme="minorEastAsia"/>
                <w:b/>
                <w:bCs/>
                <w:lang w:val="en-US" w:eastAsia="zh-CN"/>
              </w:rPr>
            </w:pPr>
            <w:r>
              <w:rPr>
                <w:rFonts w:hint="eastAsia"/>
                <w:b/>
                <w:bCs/>
                <w:lang w:val="en-US" w:eastAsia="zh-CN"/>
              </w:rPr>
              <w:t>5</w:t>
            </w:r>
          </w:p>
        </w:tc>
      </w:tr>
      <w:tr w14:paraId="5FD7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EEB91F3">
            <w:pPr>
              <w:jc w:val="left"/>
              <w:rPr>
                <w:b/>
                <w:bCs/>
              </w:rPr>
            </w:pPr>
            <w:r>
              <w:rPr>
                <w:rFonts w:hint="eastAsia"/>
                <w:b/>
                <w:bCs/>
              </w:rPr>
              <w:t>2</w:t>
            </w:r>
          </w:p>
        </w:tc>
        <w:tc>
          <w:tcPr>
            <w:tcW w:w="8792" w:type="dxa"/>
          </w:tcPr>
          <w:p w14:paraId="5E4AFCF4">
            <w:pPr>
              <w:jc w:val="left"/>
              <w:rPr>
                <w:color w:val="FF0000"/>
              </w:rPr>
            </w:pPr>
            <w:r>
              <w:rPr>
                <w:rFonts w:hint="eastAsia"/>
                <w:szCs w:val="21"/>
              </w:rPr>
              <w:t>“互联网+”背景下社区教育移动学习个性化资源推荐系统的应用研究，2020年，湖南省教育厅，一般资助项目，主持第一ZJSB2020002，资助经费10000，结题；</w:t>
            </w:r>
          </w:p>
        </w:tc>
        <w:tc>
          <w:tcPr>
            <w:tcW w:w="1428" w:type="dxa"/>
            <w:vAlign w:val="center"/>
          </w:tcPr>
          <w:p w14:paraId="7DD70935">
            <w:pPr>
              <w:jc w:val="left"/>
              <w:rPr>
                <w:b/>
                <w:bCs/>
              </w:rPr>
            </w:pPr>
            <w:r>
              <w:rPr>
                <w:rFonts w:hint="eastAsia"/>
                <w:b/>
                <w:bCs/>
              </w:rPr>
              <w:t>评审材料之三（科研成果及业绩）</w:t>
            </w:r>
            <w:r>
              <w:rPr>
                <w:b/>
                <w:bCs/>
              </w:rPr>
              <w:t xml:space="preserve"> </w:t>
            </w:r>
            <w:r>
              <w:rPr>
                <w:rFonts w:hint="eastAsia"/>
                <w:b/>
                <w:bCs/>
              </w:rPr>
              <w:t>P</w:t>
            </w:r>
            <w:r>
              <w:rPr>
                <w:b/>
                <w:bCs/>
              </w:rPr>
              <w:t>104</w:t>
            </w:r>
          </w:p>
        </w:tc>
        <w:tc>
          <w:tcPr>
            <w:tcW w:w="1479" w:type="dxa"/>
            <w:vAlign w:val="center"/>
          </w:tcPr>
          <w:p w14:paraId="3D893E06">
            <w:pPr>
              <w:jc w:val="center"/>
              <w:rPr>
                <w:b/>
                <w:bCs/>
              </w:rPr>
            </w:pPr>
            <w:r>
              <w:rPr>
                <w:rFonts w:hint="eastAsia"/>
                <w:b/>
                <w:bCs/>
              </w:rPr>
              <w:t>1</w:t>
            </w:r>
            <w:r>
              <w:rPr>
                <w:b/>
                <w:bCs/>
              </w:rPr>
              <w:t>0</w:t>
            </w:r>
          </w:p>
        </w:tc>
        <w:tc>
          <w:tcPr>
            <w:tcW w:w="1655" w:type="dxa"/>
            <w:vAlign w:val="center"/>
          </w:tcPr>
          <w:p w14:paraId="551D4B1D">
            <w:pPr>
              <w:jc w:val="center"/>
              <w:rPr>
                <w:rFonts w:hint="eastAsia" w:eastAsiaTheme="minorEastAsia"/>
                <w:b/>
                <w:bCs/>
                <w:lang w:val="en-US" w:eastAsia="zh-CN"/>
              </w:rPr>
            </w:pPr>
            <w:r>
              <w:rPr>
                <w:rFonts w:hint="eastAsia"/>
                <w:b/>
                <w:bCs/>
                <w:lang w:val="en-US" w:eastAsia="zh-CN"/>
              </w:rPr>
              <w:t>7</w:t>
            </w:r>
          </w:p>
        </w:tc>
      </w:tr>
      <w:tr w14:paraId="3D3B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BEA1977">
            <w:pPr>
              <w:jc w:val="left"/>
              <w:rPr>
                <w:b/>
                <w:bCs/>
              </w:rPr>
            </w:pPr>
            <w:r>
              <w:rPr>
                <w:rFonts w:hint="eastAsia"/>
                <w:b/>
                <w:bCs/>
              </w:rPr>
              <w:t>3</w:t>
            </w:r>
          </w:p>
        </w:tc>
        <w:tc>
          <w:tcPr>
            <w:tcW w:w="8792" w:type="dxa"/>
          </w:tcPr>
          <w:p w14:paraId="0EDFD036">
            <w:pPr>
              <w:jc w:val="left"/>
              <w:rPr>
                <w:color w:val="FF0000"/>
              </w:rPr>
            </w:pPr>
            <w:r>
              <w:rPr>
                <w:rFonts w:hint="eastAsia"/>
                <w:szCs w:val="21"/>
              </w:rPr>
              <w:t>社区教育助力老年人跨越“数字鸿沟”策略研究，2024 年，湖南省教育厅，一般资助项目，主持第一ZJGB2023526，资助经费10000，在研；</w:t>
            </w:r>
          </w:p>
        </w:tc>
        <w:tc>
          <w:tcPr>
            <w:tcW w:w="1428" w:type="dxa"/>
            <w:vAlign w:val="center"/>
          </w:tcPr>
          <w:p w14:paraId="3B436356">
            <w:pPr>
              <w:jc w:val="left"/>
              <w:rPr>
                <w:b/>
                <w:bCs/>
              </w:rPr>
            </w:pPr>
            <w:r>
              <w:rPr>
                <w:rFonts w:hint="eastAsia"/>
                <w:b/>
                <w:bCs/>
              </w:rPr>
              <w:t>评审材料之三（科研成果及业绩）</w:t>
            </w:r>
            <w:r>
              <w:rPr>
                <w:b/>
                <w:bCs/>
              </w:rPr>
              <w:t xml:space="preserve"> </w:t>
            </w:r>
            <w:r>
              <w:rPr>
                <w:rFonts w:hint="eastAsia"/>
                <w:b/>
                <w:bCs/>
              </w:rPr>
              <w:t>P</w:t>
            </w:r>
            <w:r>
              <w:rPr>
                <w:b/>
                <w:bCs/>
              </w:rPr>
              <w:t>105-122</w:t>
            </w:r>
          </w:p>
        </w:tc>
        <w:tc>
          <w:tcPr>
            <w:tcW w:w="1479" w:type="dxa"/>
            <w:vAlign w:val="center"/>
          </w:tcPr>
          <w:p w14:paraId="2346AB2B">
            <w:pPr>
              <w:jc w:val="center"/>
              <w:rPr>
                <w:b/>
                <w:bCs/>
              </w:rPr>
            </w:pPr>
            <w:r>
              <w:rPr>
                <w:rFonts w:hint="eastAsia"/>
                <w:b/>
                <w:bCs/>
              </w:rPr>
              <w:t>6</w:t>
            </w:r>
          </w:p>
        </w:tc>
        <w:tc>
          <w:tcPr>
            <w:tcW w:w="1655" w:type="dxa"/>
            <w:vAlign w:val="center"/>
          </w:tcPr>
          <w:p w14:paraId="69214AB0">
            <w:pPr>
              <w:jc w:val="center"/>
              <w:rPr>
                <w:rFonts w:hint="default" w:eastAsiaTheme="minorEastAsia"/>
                <w:b/>
                <w:bCs/>
                <w:lang w:val="en-US" w:eastAsia="zh-CN"/>
              </w:rPr>
            </w:pPr>
            <w:r>
              <w:rPr>
                <w:rFonts w:hint="eastAsia"/>
                <w:b/>
                <w:bCs/>
                <w:lang w:val="en-US" w:eastAsia="zh-CN"/>
              </w:rPr>
              <w:t>4.2</w:t>
            </w:r>
          </w:p>
        </w:tc>
      </w:tr>
      <w:tr w14:paraId="3625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D9C6597">
            <w:pPr>
              <w:jc w:val="left"/>
              <w:rPr>
                <w:b/>
                <w:bCs/>
              </w:rPr>
            </w:pPr>
            <w:r>
              <w:rPr>
                <w:rFonts w:hint="eastAsia"/>
                <w:b/>
                <w:bCs/>
              </w:rPr>
              <w:t>4</w:t>
            </w:r>
          </w:p>
        </w:tc>
        <w:tc>
          <w:tcPr>
            <w:tcW w:w="8792" w:type="dxa"/>
          </w:tcPr>
          <w:p w14:paraId="13F20FD3">
            <w:pPr>
              <w:jc w:val="left"/>
              <w:rPr>
                <w:color w:val="FF0000"/>
              </w:rPr>
            </w:pPr>
            <w:r>
              <w:rPr>
                <w:rFonts w:hint="eastAsia"/>
                <w:szCs w:val="21"/>
              </w:rPr>
              <w:t>信息化背景下湖南社区教育创新发展路径研究，2024 年，湖南省教育厅，一般资助项目，排名第二ZJGB2023515，资助经费10000，在研；</w:t>
            </w:r>
          </w:p>
        </w:tc>
        <w:tc>
          <w:tcPr>
            <w:tcW w:w="1428" w:type="dxa"/>
            <w:vAlign w:val="center"/>
          </w:tcPr>
          <w:p w14:paraId="4855CD72">
            <w:pPr>
              <w:jc w:val="left"/>
              <w:rPr>
                <w:b/>
                <w:bCs/>
              </w:rPr>
            </w:pPr>
            <w:r>
              <w:rPr>
                <w:rFonts w:hint="eastAsia"/>
                <w:b/>
                <w:bCs/>
              </w:rPr>
              <w:t>评审材料之三（科研成果及业绩）</w:t>
            </w:r>
            <w:r>
              <w:rPr>
                <w:b/>
                <w:bCs/>
              </w:rPr>
              <w:t xml:space="preserve"> </w:t>
            </w:r>
            <w:r>
              <w:rPr>
                <w:rFonts w:hint="eastAsia"/>
                <w:b/>
                <w:bCs/>
              </w:rPr>
              <w:t>P</w:t>
            </w:r>
            <w:r>
              <w:rPr>
                <w:b/>
                <w:bCs/>
              </w:rPr>
              <w:t>123-140</w:t>
            </w:r>
          </w:p>
        </w:tc>
        <w:tc>
          <w:tcPr>
            <w:tcW w:w="1479" w:type="dxa"/>
            <w:vAlign w:val="center"/>
          </w:tcPr>
          <w:p w14:paraId="1EB7664F">
            <w:pPr>
              <w:jc w:val="center"/>
              <w:rPr>
                <w:b/>
                <w:bCs/>
              </w:rPr>
            </w:pPr>
            <w:r>
              <w:rPr>
                <w:rFonts w:hint="eastAsia"/>
                <w:b/>
                <w:bCs/>
              </w:rPr>
              <w:t>1</w:t>
            </w:r>
            <w:r>
              <w:rPr>
                <w:b/>
                <w:bCs/>
              </w:rPr>
              <w:t>.8</w:t>
            </w:r>
          </w:p>
        </w:tc>
        <w:tc>
          <w:tcPr>
            <w:tcW w:w="1655" w:type="dxa"/>
            <w:vAlign w:val="center"/>
          </w:tcPr>
          <w:p w14:paraId="7CDC9AA5">
            <w:pPr>
              <w:jc w:val="center"/>
              <w:rPr>
                <w:rFonts w:hint="default" w:eastAsiaTheme="minorEastAsia"/>
                <w:b/>
                <w:bCs/>
                <w:lang w:val="en-US" w:eastAsia="zh-CN"/>
              </w:rPr>
            </w:pPr>
            <w:r>
              <w:rPr>
                <w:rFonts w:hint="eastAsia"/>
                <w:b/>
                <w:bCs/>
                <w:lang w:val="en-US" w:eastAsia="zh-CN"/>
              </w:rPr>
              <w:t>0.72</w:t>
            </w:r>
          </w:p>
        </w:tc>
      </w:tr>
      <w:tr w14:paraId="74EB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E1CF19A">
            <w:pPr>
              <w:jc w:val="left"/>
              <w:rPr>
                <w:b/>
                <w:bCs/>
              </w:rPr>
            </w:pPr>
            <w:r>
              <w:rPr>
                <w:rFonts w:hint="eastAsia"/>
                <w:b/>
                <w:bCs/>
              </w:rPr>
              <w:t>5</w:t>
            </w:r>
          </w:p>
        </w:tc>
        <w:tc>
          <w:tcPr>
            <w:tcW w:w="8792" w:type="dxa"/>
          </w:tcPr>
          <w:p w14:paraId="076D59E5">
            <w:pPr>
              <w:jc w:val="left"/>
              <w:rPr>
                <w:color w:val="FF0000"/>
              </w:rPr>
            </w:pPr>
            <w:r>
              <w:rPr>
                <w:rFonts w:hint="eastAsia"/>
                <w:szCs w:val="21"/>
              </w:rPr>
              <w:t>开放式创新模式下湖南农村电商发展研究，2016年，湖南省哲学社会科学规划基金办公室，一般项目，排名第四16YA141，结题；</w:t>
            </w:r>
          </w:p>
        </w:tc>
        <w:tc>
          <w:tcPr>
            <w:tcW w:w="1428" w:type="dxa"/>
            <w:vAlign w:val="center"/>
          </w:tcPr>
          <w:p w14:paraId="091E5B78">
            <w:pPr>
              <w:jc w:val="left"/>
              <w:rPr>
                <w:b/>
                <w:bCs/>
              </w:rPr>
            </w:pPr>
            <w:r>
              <w:rPr>
                <w:rFonts w:hint="eastAsia"/>
                <w:b/>
                <w:bCs/>
              </w:rPr>
              <w:t>评审材料之三（科研成果及业绩）</w:t>
            </w:r>
            <w:r>
              <w:rPr>
                <w:b/>
                <w:bCs/>
              </w:rPr>
              <w:t xml:space="preserve"> </w:t>
            </w:r>
            <w:r>
              <w:rPr>
                <w:rFonts w:hint="eastAsia"/>
                <w:b/>
                <w:bCs/>
              </w:rPr>
              <w:t>P</w:t>
            </w:r>
            <w:r>
              <w:rPr>
                <w:b/>
                <w:bCs/>
              </w:rPr>
              <w:t>143</w:t>
            </w:r>
          </w:p>
        </w:tc>
        <w:tc>
          <w:tcPr>
            <w:tcW w:w="1479" w:type="dxa"/>
            <w:vAlign w:val="center"/>
          </w:tcPr>
          <w:p w14:paraId="6CA7C3B0">
            <w:pPr>
              <w:jc w:val="center"/>
              <w:rPr>
                <w:b/>
                <w:bCs/>
              </w:rPr>
            </w:pPr>
            <w:r>
              <w:rPr>
                <w:rFonts w:hint="eastAsia"/>
                <w:b/>
                <w:bCs/>
              </w:rPr>
              <w:t>1</w:t>
            </w:r>
          </w:p>
        </w:tc>
        <w:tc>
          <w:tcPr>
            <w:tcW w:w="1655" w:type="dxa"/>
            <w:vAlign w:val="center"/>
          </w:tcPr>
          <w:p w14:paraId="7B0B2082">
            <w:pPr>
              <w:jc w:val="center"/>
              <w:rPr>
                <w:rFonts w:hint="default" w:eastAsiaTheme="minorEastAsia"/>
                <w:b/>
                <w:bCs/>
                <w:lang w:val="en-US" w:eastAsia="zh-CN"/>
              </w:rPr>
            </w:pPr>
            <w:r>
              <w:rPr>
                <w:rFonts w:hint="eastAsia"/>
                <w:b/>
                <w:bCs/>
                <w:lang w:val="en-US" w:eastAsia="zh-CN"/>
              </w:rPr>
              <w:t>0.24</w:t>
            </w:r>
          </w:p>
        </w:tc>
      </w:tr>
      <w:tr w14:paraId="4D6F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2719F43">
            <w:pPr>
              <w:jc w:val="left"/>
              <w:rPr>
                <w:b/>
                <w:bCs/>
              </w:rPr>
            </w:pPr>
            <w:r>
              <w:rPr>
                <w:rFonts w:hint="eastAsia"/>
                <w:b/>
                <w:bCs/>
              </w:rPr>
              <w:t>6</w:t>
            </w:r>
          </w:p>
        </w:tc>
        <w:tc>
          <w:tcPr>
            <w:tcW w:w="8792" w:type="dxa"/>
          </w:tcPr>
          <w:p w14:paraId="2BF799B1">
            <w:pPr>
              <w:jc w:val="left"/>
              <w:rPr>
                <w:color w:val="FF0000"/>
              </w:rPr>
            </w:pPr>
            <w:r>
              <w:rPr>
                <w:rFonts w:hint="eastAsia"/>
                <w:szCs w:val="21"/>
              </w:rPr>
              <w:t>河北省积极应对人口老龄化与社会服务体系转型发展研究--以沧州老年教育转型为例，2023年，河北省社科联，一般项目，排名第四230203031，结题；</w:t>
            </w:r>
          </w:p>
        </w:tc>
        <w:tc>
          <w:tcPr>
            <w:tcW w:w="1428" w:type="dxa"/>
            <w:vAlign w:val="center"/>
          </w:tcPr>
          <w:p w14:paraId="54CFF8A9">
            <w:pPr>
              <w:jc w:val="left"/>
              <w:rPr>
                <w:b/>
                <w:bCs/>
              </w:rPr>
            </w:pPr>
            <w:r>
              <w:rPr>
                <w:rFonts w:hint="eastAsia"/>
                <w:b/>
                <w:bCs/>
              </w:rPr>
              <w:t>评审材料之三（科研成果及业绩）</w:t>
            </w:r>
            <w:r>
              <w:rPr>
                <w:b/>
                <w:bCs/>
              </w:rPr>
              <w:t xml:space="preserve"> </w:t>
            </w:r>
            <w:r>
              <w:rPr>
                <w:rFonts w:hint="eastAsia"/>
                <w:b/>
                <w:bCs/>
              </w:rPr>
              <w:t>P</w:t>
            </w:r>
            <w:r>
              <w:rPr>
                <w:b/>
                <w:bCs/>
              </w:rPr>
              <w:t>141-142</w:t>
            </w:r>
          </w:p>
        </w:tc>
        <w:tc>
          <w:tcPr>
            <w:tcW w:w="1479" w:type="dxa"/>
            <w:vAlign w:val="center"/>
          </w:tcPr>
          <w:p w14:paraId="498351AC">
            <w:pPr>
              <w:jc w:val="center"/>
              <w:rPr>
                <w:b/>
                <w:bCs/>
              </w:rPr>
            </w:pPr>
            <w:r>
              <w:rPr>
                <w:rFonts w:hint="eastAsia"/>
                <w:b/>
                <w:bCs/>
              </w:rPr>
              <w:t>1</w:t>
            </w:r>
          </w:p>
        </w:tc>
        <w:tc>
          <w:tcPr>
            <w:tcW w:w="1655" w:type="dxa"/>
            <w:vAlign w:val="center"/>
          </w:tcPr>
          <w:p w14:paraId="4DE10B00">
            <w:pPr>
              <w:jc w:val="center"/>
              <w:rPr>
                <w:rFonts w:hint="default" w:eastAsiaTheme="minorEastAsia"/>
                <w:b/>
                <w:bCs/>
                <w:lang w:val="en-US" w:eastAsia="zh-CN"/>
              </w:rPr>
            </w:pPr>
            <w:r>
              <w:rPr>
                <w:rFonts w:hint="eastAsia"/>
                <w:b/>
                <w:bCs/>
                <w:lang w:val="en-US" w:eastAsia="zh-CN"/>
              </w:rPr>
              <w:t>0.6</w:t>
            </w:r>
          </w:p>
        </w:tc>
      </w:tr>
      <w:tr w14:paraId="13FC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FD2C20F">
            <w:pPr>
              <w:jc w:val="left"/>
              <w:rPr>
                <w:b/>
                <w:bCs/>
              </w:rPr>
            </w:pPr>
            <w:r>
              <w:rPr>
                <w:rFonts w:hint="eastAsia"/>
                <w:b/>
                <w:bCs/>
              </w:rPr>
              <w:t>7</w:t>
            </w:r>
          </w:p>
        </w:tc>
        <w:tc>
          <w:tcPr>
            <w:tcW w:w="8792" w:type="dxa"/>
          </w:tcPr>
          <w:p w14:paraId="436B898C">
            <w:pPr>
              <w:jc w:val="left"/>
              <w:rPr>
                <w:color w:val="FF0000"/>
              </w:rPr>
            </w:pPr>
            <w:r>
              <w:rPr>
                <w:rFonts w:hint="eastAsia"/>
                <w:szCs w:val="21"/>
              </w:rPr>
              <w:t>现代远程教育自主学习能力培养研究，2011年，湖南省教育科学规划课题，一般项目，排名第三XJK011CCG006，结题；</w:t>
            </w:r>
          </w:p>
        </w:tc>
        <w:tc>
          <w:tcPr>
            <w:tcW w:w="1428" w:type="dxa"/>
            <w:vAlign w:val="center"/>
          </w:tcPr>
          <w:p w14:paraId="0F88A05F">
            <w:pPr>
              <w:jc w:val="left"/>
              <w:rPr>
                <w:b/>
                <w:bCs/>
              </w:rPr>
            </w:pPr>
            <w:r>
              <w:rPr>
                <w:rFonts w:hint="eastAsia"/>
                <w:b/>
                <w:bCs/>
              </w:rPr>
              <w:t>评审材料之三（科研成果及业绩）</w:t>
            </w:r>
            <w:r>
              <w:rPr>
                <w:b/>
                <w:bCs/>
              </w:rPr>
              <w:t xml:space="preserve"> </w:t>
            </w:r>
            <w:r>
              <w:rPr>
                <w:rFonts w:hint="eastAsia"/>
                <w:b/>
                <w:bCs/>
              </w:rPr>
              <w:t>P</w:t>
            </w:r>
            <w:r>
              <w:rPr>
                <w:b/>
                <w:bCs/>
              </w:rPr>
              <w:t>144-145</w:t>
            </w:r>
          </w:p>
        </w:tc>
        <w:tc>
          <w:tcPr>
            <w:tcW w:w="1479" w:type="dxa"/>
            <w:vAlign w:val="center"/>
          </w:tcPr>
          <w:p w14:paraId="077D0E31">
            <w:pPr>
              <w:jc w:val="center"/>
              <w:rPr>
                <w:b/>
                <w:bCs/>
              </w:rPr>
            </w:pPr>
            <w:r>
              <w:rPr>
                <w:rFonts w:hint="eastAsia"/>
                <w:b/>
                <w:bCs/>
              </w:rPr>
              <w:t>2</w:t>
            </w:r>
          </w:p>
        </w:tc>
        <w:tc>
          <w:tcPr>
            <w:tcW w:w="1655" w:type="dxa"/>
            <w:vAlign w:val="center"/>
          </w:tcPr>
          <w:p w14:paraId="639631AF">
            <w:pPr>
              <w:jc w:val="center"/>
              <w:rPr>
                <w:rFonts w:hint="default" w:eastAsiaTheme="minorEastAsia"/>
                <w:b/>
                <w:bCs/>
                <w:lang w:val="en-US" w:eastAsia="zh-CN"/>
              </w:rPr>
            </w:pPr>
            <w:r>
              <w:rPr>
                <w:rFonts w:hint="eastAsia"/>
                <w:b/>
                <w:bCs/>
                <w:lang w:val="en-US" w:eastAsia="zh-CN"/>
              </w:rPr>
              <w:t>0.24</w:t>
            </w:r>
          </w:p>
        </w:tc>
      </w:tr>
      <w:tr w14:paraId="0EA4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5277706">
            <w:pPr>
              <w:jc w:val="left"/>
              <w:rPr>
                <w:b/>
                <w:bCs/>
              </w:rPr>
            </w:pPr>
            <w:r>
              <w:rPr>
                <w:rFonts w:hint="eastAsia"/>
                <w:b/>
                <w:bCs/>
              </w:rPr>
              <w:t>8</w:t>
            </w:r>
          </w:p>
        </w:tc>
        <w:tc>
          <w:tcPr>
            <w:tcW w:w="8792" w:type="dxa"/>
          </w:tcPr>
          <w:p w14:paraId="760DE729">
            <w:pPr>
              <w:jc w:val="left"/>
              <w:rPr>
                <w:color w:val="FF0000"/>
              </w:rPr>
            </w:pPr>
            <w:r>
              <w:rPr>
                <w:rFonts w:hint="eastAsia"/>
                <w:szCs w:val="21"/>
              </w:rPr>
              <w:t>基于农民大学生培养的《农村电商》课程建设研究与实践，2017年，湖南省教育科学规划课题，一般项目，排名第四XJK17CZXX003，结题；</w:t>
            </w:r>
          </w:p>
        </w:tc>
        <w:tc>
          <w:tcPr>
            <w:tcW w:w="1428" w:type="dxa"/>
            <w:vAlign w:val="center"/>
          </w:tcPr>
          <w:p w14:paraId="0E6A02C3">
            <w:pPr>
              <w:jc w:val="left"/>
              <w:rPr>
                <w:b/>
                <w:bCs/>
              </w:rPr>
            </w:pPr>
            <w:r>
              <w:rPr>
                <w:rFonts w:hint="eastAsia"/>
                <w:b/>
                <w:bCs/>
              </w:rPr>
              <w:t>评审材料之三（科研成果及业绩）</w:t>
            </w:r>
            <w:r>
              <w:rPr>
                <w:b/>
                <w:bCs/>
              </w:rPr>
              <w:t xml:space="preserve"> </w:t>
            </w:r>
            <w:r>
              <w:rPr>
                <w:rFonts w:hint="eastAsia"/>
                <w:b/>
                <w:bCs/>
              </w:rPr>
              <w:t>P</w:t>
            </w:r>
            <w:r>
              <w:rPr>
                <w:b/>
                <w:bCs/>
              </w:rPr>
              <w:t>146-147</w:t>
            </w:r>
          </w:p>
        </w:tc>
        <w:tc>
          <w:tcPr>
            <w:tcW w:w="1479" w:type="dxa"/>
            <w:vAlign w:val="center"/>
          </w:tcPr>
          <w:p w14:paraId="13F8B7DA">
            <w:pPr>
              <w:jc w:val="center"/>
              <w:rPr>
                <w:b/>
                <w:bCs/>
              </w:rPr>
            </w:pPr>
            <w:r>
              <w:rPr>
                <w:rFonts w:hint="eastAsia"/>
                <w:b/>
                <w:bCs/>
              </w:rPr>
              <w:t>1</w:t>
            </w:r>
          </w:p>
        </w:tc>
        <w:tc>
          <w:tcPr>
            <w:tcW w:w="1655" w:type="dxa"/>
            <w:vAlign w:val="center"/>
          </w:tcPr>
          <w:p w14:paraId="47B1E4D6">
            <w:pPr>
              <w:jc w:val="center"/>
              <w:rPr>
                <w:rFonts w:hint="default" w:eastAsiaTheme="minorEastAsia"/>
                <w:b/>
                <w:bCs/>
                <w:lang w:val="en-US" w:eastAsia="zh-CN"/>
              </w:rPr>
            </w:pPr>
            <w:r>
              <w:rPr>
                <w:rFonts w:hint="eastAsia"/>
                <w:b/>
                <w:bCs/>
                <w:lang w:val="en-US" w:eastAsia="zh-CN"/>
              </w:rPr>
              <w:t>0.6</w:t>
            </w:r>
          </w:p>
        </w:tc>
      </w:tr>
      <w:tr w14:paraId="6E96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891EBB1">
            <w:pPr>
              <w:jc w:val="left"/>
              <w:rPr>
                <w:b/>
                <w:bCs/>
              </w:rPr>
            </w:pPr>
          </w:p>
        </w:tc>
        <w:tc>
          <w:tcPr>
            <w:tcW w:w="8792" w:type="dxa"/>
            <w:vAlign w:val="center"/>
          </w:tcPr>
          <w:p w14:paraId="310BAE5B">
            <w:pPr>
              <w:jc w:val="left"/>
              <w:rPr>
                <w:color w:val="FF0000"/>
              </w:rPr>
            </w:pPr>
          </w:p>
        </w:tc>
        <w:tc>
          <w:tcPr>
            <w:tcW w:w="1428" w:type="dxa"/>
            <w:vAlign w:val="center"/>
          </w:tcPr>
          <w:p w14:paraId="282CB6B9">
            <w:pPr>
              <w:jc w:val="left"/>
              <w:rPr>
                <w:b/>
                <w:bCs/>
              </w:rPr>
            </w:pPr>
          </w:p>
        </w:tc>
        <w:tc>
          <w:tcPr>
            <w:tcW w:w="1479" w:type="dxa"/>
            <w:vAlign w:val="center"/>
          </w:tcPr>
          <w:p w14:paraId="566A8CA1">
            <w:pPr>
              <w:jc w:val="left"/>
              <w:rPr>
                <w:b/>
                <w:bCs/>
              </w:rPr>
            </w:pPr>
          </w:p>
        </w:tc>
        <w:tc>
          <w:tcPr>
            <w:tcW w:w="1655" w:type="dxa"/>
            <w:vAlign w:val="center"/>
          </w:tcPr>
          <w:p w14:paraId="50A1E9E2">
            <w:pPr>
              <w:jc w:val="left"/>
              <w:rPr>
                <w:b/>
                <w:bCs/>
              </w:rPr>
            </w:pPr>
          </w:p>
        </w:tc>
      </w:tr>
      <w:tr w14:paraId="67C9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01BAB20">
            <w:pPr>
              <w:jc w:val="left"/>
              <w:rPr>
                <w:b/>
                <w:bCs/>
              </w:rPr>
            </w:pPr>
            <w:r>
              <w:rPr>
                <w:rFonts w:hint="eastAsia"/>
                <w:b/>
                <w:bCs/>
              </w:rPr>
              <w:t>7-4</w:t>
            </w:r>
          </w:p>
        </w:tc>
        <w:tc>
          <w:tcPr>
            <w:tcW w:w="13354" w:type="dxa"/>
            <w:gridSpan w:val="4"/>
            <w:vAlign w:val="center"/>
          </w:tcPr>
          <w:p w14:paraId="0080C9CA">
            <w:pPr>
              <w:jc w:val="left"/>
              <w:rPr>
                <w:b/>
                <w:bCs/>
              </w:rPr>
            </w:pPr>
            <w:r>
              <w:rPr>
                <w:rFonts w:hint="eastAsia"/>
                <w:b/>
                <w:bCs/>
              </w:rPr>
              <w:t>科研成果获奖</w:t>
            </w:r>
          </w:p>
        </w:tc>
      </w:tr>
      <w:tr w14:paraId="331A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94B078C">
            <w:pPr>
              <w:jc w:val="left"/>
              <w:rPr>
                <w:b/>
                <w:bCs/>
              </w:rPr>
            </w:pPr>
          </w:p>
        </w:tc>
        <w:tc>
          <w:tcPr>
            <w:tcW w:w="8792" w:type="dxa"/>
            <w:vAlign w:val="center"/>
          </w:tcPr>
          <w:p w14:paraId="5E6D53C9">
            <w:pPr>
              <w:jc w:val="left"/>
              <w:rPr>
                <w:b/>
                <w:bCs/>
              </w:rPr>
            </w:pPr>
            <w:r>
              <w:rPr>
                <w:rFonts w:hint="eastAsia"/>
                <w:color w:val="FF0000"/>
              </w:rPr>
              <w:t>格式：序号+年度+级别+名称+排名+授予部门；</w:t>
            </w:r>
          </w:p>
        </w:tc>
        <w:tc>
          <w:tcPr>
            <w:tcW w:w="1428" w:type="dxa"/>
            <w:vAlign w:val="center"/>
          </w:tcPr>
          <w:p w14:paraId="23341C44">
            <w:pPr>
              <w:jc w:val="left"/>
              <w:rPr>
                <w:b/>
                <w:bCs/>
              </w:rPr>
            </w:pPr>
          </w:p>
        </w:tc>
        <w:tc>
          <w:tcPr>
            <w:tcW w:w="1479" w:type="dxa"/>
            <w:vAlign w:val="center"/>
          </w:tcPr>
          <w:p w14:paraId="212D12CE">
            <w:pPr>
              <w:jc w:val="left"/>
              <w:rPr>
                <w:b/>
                <w:bCs/>
              </w:rPr>
            </w:pPr>
          </w:p>
        </w:tc>
        <w:tc>
          <w:tcPr>
            <w:tcW w:w="1655" w:type="dxa"/>
            <w:vAlign w:val="center"/>
          </w:tcPr>
          <w:p w14:paraId="593721DB">
            <w:pPr>
              <w:jc w:val="left"/>
              <w:rPr>
                <w:b/>
                <w:bCs/>
              </w:rPr>
            </w:pPr>
          </w:p>
        </w:tc>
      </w:tr>
      <w:tr w14:paraId="4551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0880004">
            <w:pPr>
              <w:jc w:val="left"/>
              <w:rPr>
                <w:b/>
                <w:bCs/>
              </w:rPr>
            </w:pPr>
            <w:r>
              <w:rPr>
                <w:rFonts w:hint="eastAsia"/>
                <w:b/>
                <w:bCs/>
              </w:rPr>
              <w:t>1</w:t>
            </w:r>
          </w:p>
        </w:tc>
        <w:tc>
          <w:tcPr>
            <w:tcW w:w="8792" w:type="dxa"/>
            <w:vAlign w:val="center"/>
          </w:tcPr>
          <w:p w14:paraId="0C75867A">
            <w:pPr>
              <w:jc w:val="left"/>
              <w:rPr>
                <w:color w:val="FF0000"/>
              </w:rPr>
            </w:pPr>
            <w:r>
              <w:rPr>
                <w:rFonts w:hint="eastAsia" w:asciiTheme="minorEastAsia" w:hAnsiTheme="minorEastAsia"/>
                <w:szCs w:val="21"/>
              </w:rPr>
              <w:t>微学习”视野下农民大学生移动学习的创新研究，科研成果，20，长沙市教育科学研究院，主持第一，2022年长沙市教育科学研究优秀成果贰等奖</w:t>
            </w:r>
          </w:p>
        </w:tc>
        <w:tc>
          <w:tcPr>
            <w:tcW w:w="1428" w:type="dxa"/>
            <w:vAlign w:val="center"/>
          </w:tcPr>
          <w:p w14:paraId="13B4B4D0">
            <w:pPr>
              <w:jc w:val="left"/>
              <w:rPr>
                <w:b/>
                <w:bCs/>
              </w:rPr>
            </w:pPr>
            <w:r>
              <w:rPr>
                <w:rFonts w:hint="eastAsia"/>
                <w:b/>
                <w:bCs/>
              </w:rPr>
              <w:t>评审材料之三（科研成果及业绩）</w:t>
            </w:r>
            <w:r>
              <w:rPr>
                <w:b/>
                <w:bCs/>
              </w:rPr>
              <w:t xml:space="preserve"> </w:t>
            </w:r>
            <w:r>
              <w:rPr>
                <w:rFonts w:hint="eastAsia"/>
                <w:b/>
                <w:bCs/>
              </w:rPr>
              <w:t>P</w:t>
            </w:r>
            <w:r>
              <w:rPr>
                <w:b/>
                <w:bCs/>
              </w:rPr>
              <w:t>102-103</w:t>
            </w:r>
          </w:p>
        </w:tc>
        <w:tc>
          <w:tcPr>
            <w:tcW w:w="1479" w:type="dxa"/>
            <w:vAlign w:val="center"/>
          </w:tcPr>
          <w:p w14:paraId="168955C6">
            <w:pPr>
              <w:jc w:val="center"/>
              <w:rPr>
                <w:b/>
                <w:bCs/>
              </w:rPr>
            </w:pPr>
            <w:r>
              <w:rPr>
                <w:rFonts w:hint="eastAsia"/>
                <w:b/>
                <w:bCs/>
              </w:rPr>
              <w:t>1</w:t>
            </w:r>
          </w:p>
        </w:tc>
        <w:tc>
          <w:tcPr>
            <w:tcW w:w="1655" w:type="dxa"/>
            <w:vAlign w:val="center"/>
          </w:tcPr>
          <w:p w14:paraId="2DAC47FA">
            <w:pPr>
              <w:jc w:val="center"/>
              <w:rPr>
                <w:rFonts w:hint="eastAsia" w:eastAsiaTheme="minorEastAsia"/>
                <w:b/>
                <w:bCs/>
                <w:lang w:val="en-US" w:eastAsia="zh-CN"/>
              </w:rPr>
            </w:pPr>
            <w:r>
              <w:rPr>
                <w:rFonts w:hint="eastAsia"/>
                <w:b/>
                <w:bCs/>
                <w:lang w:val="en-US" w:eastAsia="zh-CN"/>
              </w:rPr>
              <w:t>0</w:t>
            </w:r>
          </w:p>
        </w:tc>
      </w:tr>
      <w:tr w14:paraId="34FC9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E24703B">
            <w:pPr>
              <w:jc w:val="left"/>
              <w:rPr>
                <w:b/>
                <w:bCs/>
              </w:rPr>
            </w:pPr>
          </w:p>
        </w:tc>
        <w:tc>
          <w:tcPr>
            <w:tcW w:w="8792" w:type="dxa"/>
            <w:vAlign w:val="center"/>
          </w:tcPr>
          <w:p w14:paraId="46F24241">
            <w:pPr>
              <w:jc w:val="left"/>
              <w:rPr>
                <w:rFonts w:asciiTheme="minorEastAsia" w:hAnsiTheme="minorEastAsia"/>
                <w:szCs w:val="21"/>
              </w:rPr>
            </w:pPr>
          </w:p>
        </w:tc>
        <w:tc>
          <w:tcPr>
            <w:tcW w:w="1428" w:type="dxa"/>
            <w:vAlign w:val="center"/>
          </w:tcPr>
          <w:p w14:paraId="56E481A4">
            <w:pPr>
              <w:jc w:val="left"/>
              <w:rPr>
                <w:b/>
                <w:bCs/>
              </w:rPr>
            </w:pPr>
          </w:p>
        </w:tc>
        <w:tc>
          <w:tcPr>
            <w:tcW w:w="1479" w:type="dxa"/>
            <w:vAlign w:val="center"/>
          </w:tcPr>
          <w:p w14:paraId="174E5C1A">
            <w:pPr>
              <w:jc w:val="left"/>
              <w:rPr>
                <w:b/>
                <w:bCs/>
              </w:rPr>
            </w:pPr>
          </w:p>
        </w:tc>
        <w:tc>
          <w:tcPr>
            <w:tcW w:w="1655" w:type="dxa"/>
            <w:vAlign w:val="center"/>
          </w:tcPr>
          <w:p w14:paraId="34301E06">
            <w:pPr>
              <w:jc w:val="left"/>
              <w:rPr>
                <w:b/>
                <w:bCs/>
              </w:rPr>
            </w:pPr>
          </w:p>
        </w:tc>
      </w:tr>
      <w:tr w14:paraId="3F34D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0B7399">
            <w:pPr>
              <w:jc w:val="left"/>
              <w:rPr>
                <w:b/>
                <w:bCs/>
              </w:rPr>
            </w:pPr>
            <w:r>
              <w:rPr>
                <w:rFonts w:hint="eastAsia"/>
                <w:b/>
                <w:bCs/>
              </w:rPr>
              <w:t>7-5</w:t>
            </w:r>
          </w:p>
        </w:tc>
        <w:tc>
          <w:tcPr>
            <w:tcW w:w="13354" w:type="dxa"/>
            <w:gridSpan w:val="4"/>
            <w:vAlign w:val="center"/>
          </w:tcPr>
          <w:p w14:paraId="2C5E782B">
            <w:pPr>
              <w:jc w:val="left"/>
              <w:rPr>
                <w:b/>
                <w:bCs/>
              </w:rPr>
            </w:pPr>
            <w:r>
              <w:rPr>
                <w:rFonts w:hint="eastAsia"/>
                <w:b/>
                <w:bCs/>
              </w:rPr>
              <w:t>研究平台。省级研究类基地计分参照省级重点课题，计15分。基地各研究方向得分等同于市（厅）级科研项目得分，计5分。</w:t>
            </w:r>
          </w:p>
        </w:tc>
      </w:tr>
      <w:tr w14:paraId="1875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A1B4224">
            <w:pPr>
              <w:jc w:val="left"/>
              <w:rPr>
                <w:b/>
                <w:bCs/>
              </w:rPr>
            </w:pPr>
          </w:p>
        </w:tc>
        <w:tc>
          <w:tcPr>
            <w:tcW w:w="8792" w:type="dxa"/>
            <w:vAlign w:val="center"/>
          </w:tcPr>
          <w:p w14:paraId="32C5577D">
            <w:pPr>
              <w:jc w:val="left"/>
              <w:rPr>
                <w:b/>
                <w:bCs/>
              </w:rPr>
            </w:pPr>
            <w:r>
              <w:rPr>
                <w:rFonts w:hint="eastAsia"/>
                <w:color w:val="FF0000"/>
              </w:rPr>
              <w:t>项目格式：序号+</w:t>
            </w:r>
            <w:r>
              <w:rPr>
                <w:rFonts w:hint="eastAsia"/>
                <w:color w:val="FF0000"/>
                <w:szCs w:val="21"/>
              </w:rPr>
              <w:t>项目名称+立项时间+立项审批单位+项目性质+项目编号（文件号）+本人排名+完成情况）</w:t>
            </w:r>
          </w:p>
        </w:tc>
        <w:tc>
          <w:tcPr>
            <w:tcW w:w="1428" w:type="dxa"/>
            <w:vAlign w:val="center"/>
          </w:tcPr>
          <w:p w14:paraId="57BA2C47">
            <w:pPr>
              <w:jc w:val="left"/>
              <w:rPr>
                <w:b/>
                <w:bCs/>
              </w:rPr>
            </w:pPr>
          </w:p>
        </w:tc>
        <w:tc>
          <w:tcPr>
            <w:tcW w:w="1479" w:type="dxa"/>
            <w:vAlign w:val="center"/>
          </w:tcPr>
          <w:p w14:paraId="1C417FC7">
            <w:pPr>
              <w:jc w:val="left"/>
              <w:rPr>
                <w:b/>
                <w:bCs/>
              </w:rPr>
            </w:pPr>
          </w:p>
        </w:tc>
        <w:tc>
          <w:tcPr>
            <w:tcW w:w="1655" w:type="dxa"/>
            <w:vAlign w:val="center"/>
          </w:tcPr>
          <w:p w14:paraId="17CFC2EC">
            <w:pPr>
              <w:jc w:val="left"/>
              <w:rPr>
                <w:b/>
                <w:bCs/>
              </w:rPr>
            </w:pPr>
          </w:p>
        </w:tc>
      </w:tr>
      <w:tr w14:paraId="2AA3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700956">
            <w:pPr>
              <w:jc w:val="left"/>
              <w:rPr>
                <w:b/>
                <w:bCs/>
              </w:rPr>
            </w:pPr>
          </w:p>
        </w:tc>
        <w:tc>
          <w:tcPr>
            <w:tcW w:w="8792" w:type="dxa"/>
            <w:vAlign w:val="center"/>
          </w:tcPr>
          <w:p w14:paraId="6C22F950">
            <w:pPr>
              <w:jc w:val="left"/>
              <w:rPr>
                <w:color w:val="FF0000"/>
              </w:rPr>
            </w:pPr>
          </w:p>
        </w:tc>
        <w:tc>
          <w:tcPr>
            <w:tcW w:w="1428" w:type="dxa"/>
            <w:vAlign w:val="center"/>
          </w:tcPr>
          <w:p w14:paraId="14C3606F">
            <w:pPr>
              <w:jc w:val="left"/>
              <w:rPr>
                <w:b/>
                <w:bCs/>
              </w:rPr>
            </w:pPr>
          </w:p>
        </w:tc>
        <w:tc>
          <w:tcPr>
            <w:tcW w:w="1479" w:type="dxa"/>
            <w:vAlign w:val="center"/>
          </w:tcPr>
          <w:p w14:paraId="26574B3B">
            <w:pPr>
              <w:jc w:val="left"/>
              <w:rPr>
                <w:b/>
                <w:bCs/>
              </w:rPr>
            </w:pPr>
          </w:p>
        </w:tc>
        <w:tc>
          <w:tcPr>
            <w:tcW w:w="1655" w:type="dxa"/>
            <w:vAlign w:val="center"/>
          </w:tcPr>
          <w:p w14:paraId="7DEDE627">
            <w:pPr>
              <w:jc w:val="left"/>
              <w:rPr>
                <w:b/>
                <w:bCs/>
              </w:rPr>
            </w:pPr>
          </w:p>
        </w:tc>
      </w:tr>
      <w:tr w14:paraId="1A29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7172DC63">
            <w:pPr>
              <w:jc w:val="center"/>
              <w:rPr>
                <w:b/>
                <w:bCs/>
              </w:rPr>
            </w:pPr>
            <w:r>
              <w:rPr>
                <w:rFonts w:hint="eastAsia"/>
                <w:b/>
                <w:bCs/>
              </w:rPr>
              <w:t>八</w:t>
            </w:r>
          </w:p>
        </w:tc>
        <w:tc>
          <w:tcPr>
            <w:tcW w:w="13354" w:type="dxa"/>
            <w:gridSpan w:val="4"/>
            <w:shd w:val="clear" w:color="auto" w:fill="DEEBF6" w:themeFill="accent1" w:themeFillTint="32"/>
            <w:vAlign w:val="center"/>
          </w:tcPr>
          <w:p w14:paraId="5E7DC636">
            <w:pPr>
              <w:jc w:val="center"/>
              <w:rPr>
                <w:b/>
                <w:bCs/>
              </w:rPr>
            </w:pPr>
            <w:r>
              <w:rPr>
                <w:rFonts w:hint="eastAsia"/>
                <w:b/>
                <w:bCs/>
              </w:rPr>
              <w:t>社会服务（10分）</w:t>
            </w:r>
          </w:p>
        </w:tc>
      </w:tr>
      <w:tr w14:paraId="2A38D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6DDF59A">
            <w:pPr>
              <w:jc w:val="left"/>
              <w:rPr>
                <w:b/>
                <w:bCs/>
              </w:rPr>
            </w:pPr>
            <w:r>
              <w:rPr>
                <w:rFonts w:hint="eastAsia"/>
                <w:b/>
                <w:bCs/>
              </w:rPr>
              <w:t>8-1</w:t>
            </w:r>
          </w:p>
        </w:tc>
        <w:tc>
          <w:tcPr>
            <w:tcW w:w="13354" w:type="dxa"/>
            <w:gridSpan w:val="4"/>
            <w:vAlign w:val="center"/>
          </w:tcPr>
          <w:p w14:paraId="1C23F348">
            <w:pPr>
              <w:jc w:val="left"/>
              <w:rPr>
                <w:b/>
                <w:bCs/>
              </w:rPr>
            </w:pPr>
            <w:r>
              <w:rPr>
                <w:rFonts w:hint="eastAsia"/>
                <w:b/>
                <w:bCs/>
              </w:rPr>
              <w:t>参评双师双能型教师须具备以下基本条件且不计分。参评教学型、教学科研型教师具备以下条件任一项的，计4分</w:t>
            </w:r>
          </w:p>
        </w:tc>
      </w:tr>
      <w:tr w14:paraId="5B05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2CD3F21">
            <w:pPr>
              <w:jc w:val="left"/>
              <w:rPr>
                <w:b/>
                <w:bCs/>
              </w:rPr>
            </w:pPr>
          </w:p>
        </w:tc>
        <w:tc>
          <w:tcPr>
            <w:tcW w:w="8792" w:type="dxa"/>
            <w:vAlign w:val="center"/>
          </w:tcPr>
          <w:p w14:paraId="76FBB9B0">
            <w:pPr>
              <w:jc w:val="left"/>
              <w:rPr>
                <w:b/>
                <w:bCs/>
              </w:rPr>
            </w:pPr>
            <w:r>
              <w:rPr>
                <w:rFonts w:hint="eastAsia"/>
                <w:b/>
                <w:bCs/>
              </w:rPr>
              <w:t>格式：序号+取得证书的年份及名称+符合哪一项</w:t>
            </w:r>
          </w:p>
        </w:tc>
        <w:tc>
          <w:tcPr>
            <w:tcW w:w="1428" w:type="dxa"/>
            <w:vAlign w:val="center"/>
          </w:tcPr>
          <w:p w14:paraId="320F99F0">
            <w:pPr>
              <w:jc w:val="left"/>
              <w:rPr>
                <w:b/>
                <w:bCs/>
              </w:rPr>
            </w:pPr>
          </w:p>
        </w:tc>
        <w:tc>
          <w:tcPr>
            <w:tcW w:w="1479" w:type="dxa"/>
            <w:vAlign w:val="center"/>
          </w:tcPr>
          <w:p w14:paraId="1B914F8D">
            <w:pPr>
              <w:jc w:val="left"/>
              <w:rPr>
                <w:b/>
                <w:bCs/>
              </w:rPr>
            </w:pPr>
          </w:p>
        </w:tc>
        <w:tc>
          <w:tcPr>
            <w:tcW w:w="1655" w:type="dxa"/>
            <w:vAlign w:val="center"/>
          </w:tcPr>
          <w:p w14:paraId="30A59304">
            <w:pPr>
              <w:jc w:val="left"/>
              <w:rPr>
                <w:b/>
                <w:bCs/>
              </w:rPr>
            </w:pPr>
          </w:p>
        </w:tc>
      </w:tr>
      <w:tr w14:paraId="6298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7D08B29">
            <w:pPr>
              <w:jc w:val="left"/>
              <w:rPr>
                <w:b/>
                <w:bCs/>
              </w:rPr>
            </w:pPr>
            <w:r>
              <w:rPr>
                <w:rFonts w:hint="eastAsia"/>
                <w:b/>
                <w:bCs/>
              </w:rPr>
              <w:t>1</w:t>
            </w:r>
          </w:p>
        </w:tc>
        <w:tc>
          <w:tcPr>
            <w:tcW w:w="8792" w:type="dxa"/>
            <w:vAlign w:val="center"/>
          </w:tcPr>
          <w:p w14:paraId="56778843">
            <w:pPr>
              <w:rPr>
                <w:color w:val="FF0000"/>
              </w:rPr>
            </w:pPr>
            <w:r>
              <w:rPr>
                <w:rFonts w:hint="eastAsia" w:asciiTheme="minorEastAsia" w:hAnsiTheme="minorEastAsia"/>
                <w:szCs w:val="21"/>
              </w:rPr>
              <w:t>条件选项第</w:t>
            </w:r>
            <w:r>
              <w:rPr>
                <w:rFonts w:asciiTheme="minorEastAsia" w:hAnsiTheme="minorEastAsia"/>
                <w:szCs w:val="21"/>
              </w:rPr>
              <w:t>1</w:t>
            </w:r>
            <w:r>
              <w:rPr>
                <w:rFonts w:hint="eastAsia" w:asciiTheme="minorEastAsia" w:hAnsiTheme="minorEastAsia"/>
                <w:szCs w:val="21"/>
              </w:rPr>
              <w:t>条：全国信息化工程师</w:t>
            </w:r>
            <w:r>
              <w:rPr>
                <w:rFonts w:asciiTheme="minorEastAsia" w:hAnsiTheme="minorEastAsia"/>
                <w:szCs w:val="21"/>
              </w:rPr>
              <w:t>—</w:t>
            </w:r>
            <w:r>
              <w:rPr>
                <w:rFonts w:hint="eastAsia" w:asciiTheme="minorEastAsia" w:hAnsiTheme="minorEastAsia"/>
                <w:szCs w:val="21"/>
              </w:rPr>
              <w:t>锐捷网络工程师RCNA（COTPRJ0010600000259），全国信息化工程师联合认证证书；</w:t>
            </w:r>
            <w:r>
              <w:rPr>
                <w:rFonts w:hint="eastAsia" w:ascii="宋体" w:hAnsi="宋体"/>
                <w:szCs w:val="21"/>
              </w:rPr>
              <w:t>数字化学习技术集成与应用教育部工程研究中心专家委员会委员聘书、湖南省综合评标库评标专家聘书、政府采购评审库专家</w:t>
            </w:r>
            <w:r>
              <w:rPr>
                <w:rFonts w:hint="eastAsia" w:asciiTheme="minorEastAsia" w:hAnsiTheme="minorEastAsia"/>
                <w:szCs w:val="21"/>
              </w:rPr>
              <w:t>。</w:t>
            </w:r>
          </w:p>
        </w:tc>
        <w:tc>
          <w:tcPr>
            <w:tcW w:w="1428" w:type="dxa"/>
            <w:vAlign w:val="center"/>
          </w:tcPr>
          <w:p w14:paraId="42B344C3">
            <w:pPr>
              <w:jc w:val="left"/>
              <w:rPr>
                <w:b/>
                <w:bCs/>
              </w:rPr>
            </w:pPr>
            <w:r>
              <w:rPr>
                <w:rFonts w:hint="eastAsia"/>
                <w:b/>
                <w:bCs/>
              </w:rPr>
              <w:t>评审材料之三（科研成果及业绩）</w:t>
            </w:r>
            <w:r>
              <w:rPr>
                <w:b/>
                <w:bCs/>
              </w:rPr>
              <w:t xml:space="preserve"> </w:t>
            </w:r>
            <w:r>
              <w:rPr>
                <w:rFonts w:hint="eastAsia"/>
                <w:b/>
                <w:bCs/>
              </w:rPr>
              <w:t>P</w:t>
            </w:r>
            <w:r>
              <w:rPr>
                <w:b/>
                <w:bCs/>
              </w:rPr>
              <w:t>178</w:t>
            </w:r>
          </w:p>
        </w:tc>
        <w:tc>
          <w:tcPr>
            <w:tcW w:w="1479" w:type="dxa"/>
            <w:vAlign w:val="center"/>
          </w:tcPr>
          <w:p w14:paraId="7261BF2F">
            <w:pPr>
              <w:jc w:val="center"/>
              <w:rPr>
                <w:b/>
                <w:bCs/>
              </w:rPr>
            </w:pPr>
            <w:r>
              <w:rPr>
                <w:b/>
                <w:bCs/>
              </w:rPr>
              <w:t>4</w:t>
            </w:r>
          </w:p>
        </w:tc>
        <w:tc>
          <w:tcPr>
            <w:tcW w:w="1655" w:type="dxa"/>
            <w:vAlign w:val="center"/>
          </w:tcPr>
          <w:p w14:paraId="2AF05FD1">
            <w:pPr>
              <w:jc w:val="center"/>
              <w:rPr>
                <w:rFonts w:hint="eastAsia" w:eastAsiaTheme="minorEastAsia"/>
                <w:b/>
                <w:bCs/>
                <w:lang w:val="en-US" w:eastAsia="zh-CN"/>
              </w:rPr>
            </w:pPr>
            <w:r>
              <w:rPr>
                <w:rFonts w:hint="eastAsia"/>
                <w:b/>
                <w:bCs/>
                <w:lang w:val="en-US" w:eastAsia="zh-CN"/>
              </w:rPr>
              <w:t>4</w:t>
            </w:r>
          </w:p>
        </w:tc>
      </w:tr>
      <w:tr w14:paraId="3907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C521FD9">
            <w:pPr>
              <w:jc w:val="left"/>
              <w:rPr>
                <w:b/>
                <w:bCs/>
              </w:rPr>
            </w:pPr>
            <w:r>
              <w:rPr>
                <w:rFonts w:hint="eastAsia"/>
                <w:b/>
                <w:bCs/>
              </w:rPr>
              <w:t>2</w:t>
            </w:r>
          </w:p>
        </w:tc>
        <w:tc>
          <w:tcPr>
            <w:tcW w:w="8792" w:type="dxa"/>
            <w:vAlign w:val="center"/>
          </w:tcPr>
          <w:p w14:paraId="759CC2C9">
            <w:pPr>
              <w:jc w:val="left"/>
              <w:rPr>
                <w:b/>
                <w:bCs/>
              </w:rPr>
            </w:pPr>
            <w:r>
              <w:rPr>
                <w:rFonts w:hint="eastAsia" w:asciiTheme="minorEastAsia" w:hAnsiTheme="minorEastAsia"/>
                <w:szCs w:val="21"/>
              </w:rPr>
              <w:t>条件选项第</w:t>
            </w:r>
            <w:r>
              <w:rPr>
                <w:rFonts w:asciiTheme="minorEastAsia" w:hAnsiTheme="minorEastAsia"/>
                <w:szCs w:val="21"/>
              </w:rPr>
              <w:t>2</w:t>
            </w:r>
            <w:r>
              <w:rPr>
                <w:rFonts w:hint="eastAsia" w:asciiTheme="minorEastAsia" w:hAnsiTheme="minorEastAsia"/>
                <w:szCs w:val="21"/>
              </w:rPr>
              <w:t>条：参加国家开放大学工科八个专业毕业设计（论文）答辩主持人培训，获得计算机机科学与技术、土木工程、水利水电专业、软件工程专业、数据科学与大数据技术专业、工程管理专业六个专业答辩主持人证书，国家开放大学，全面指导学生专业实践实训活动。</w:t>
            </w:r>
          </w:p>
        </w:tc>
        <w:tc>
          <w:tcPr>
            <w:tcW w:w="1428" w:type="dxa"/>
            <w:vAlign w:val="center"/>
          </w:tcPr>
          <w:p w14:paraId="19E99C12">
            <w:pPr>
              <w:jc w:val="left"/>
              <w:rPr>
                <w:b/>
                <w:bCs/>
              </w:rPr>
            </w:pPr>
            <w:r>
              <w:rPr>
                <w:rFonts w:hint="eastAsia"/>
                <w:b/>
                <w:bCs/>
              </w:rPr>
              <w:t>评审材料之三（科研成果及业绩）</w:t>
            </w:r>
            <w:r>
              <w:rPr>
                <w:b/>
                <w:bCs/>
              </w:rPr>
              <w:t xml:space="preserve"> </w:t>
            </w:r>
            <w:r>
              <w:rPr>
                <w:rFonts w:hint="eastAsia"/>
                <w:b/>
                <w:bCs/>
              </w:rPr>
              <w:t>P</w:t>
            </w:r>
            <w:r>
              <w:rPr>
                <w:b/>
                <w:bCs/>
              </w:rPr>
              <w:t>168-173</w:t>
            </w:r>
          </w:p>
        </w:tc>
        <w:tc>
          <w:tcPr>
            <w:tcW w:w="1479" w:type="dxa"/>
            <w:vAlign w:val="center"/>
          </w:tcPr>
          <w:p w14:paraId="32152C8A">
            <w:pPr>
              <w:jc w:val="center"/>
              <w:rPr>
                <w:b/>
                <w:bCs/>
              </w:rPr>
            </w:pPr>
            <w:r>
              <w:rPr>
                <w:b/>
                <w:bCs/>
              </w:rPr>
              <w:t>4</w:t>
            </w:r>
          </w:p>
        </w:tc>
        <w:tc>
          <w:tcPr>
            <w:tcW w:w="1655" w:type="dxa"/>
            <w:vAlign w:val="center"/>
          </w:tcPr>
          <w:p w14:paraId="715A8757">
            <w:pPr>
              <w:jc w:val="center"/>
              <w:rPr>
                <w:rFonts w:hint="eastAsia" w:eastAsiaTheme="minorEastAsia"/>
                <w:b/>
                <w:bCs/>
                <w:lang w:val="en-US" w:eastAsia="zh-CN"/>
              </w:rPr>
            </w:pPr>
            <w:r>
              <w:rPr>
                <w:rFonts w:hint="eastAsia"/>
                <w:b/>
                <w:bCs/>
                <w:lang w:val="en-US" w:eastAsia="zh-CN"/>
              </w:rPr>
              <w:t>0</w:t>
            </w:r>
          </w:p>
        </w:tc>
      </w:tr>
      <w:tr w14:paraId="11E5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58125BD">
            <w:pPr>
              <w:jc w:val="left"/>
              <w:rPr>
                <w:b/>
                <w:bCs/>
              </w:rPr>
            </w:pPr>
            <w:r>
              <w:rPr>
                <w:rFonts w:hint="eastAsia"/>
                <w:b/>
                <w:bCs/>
              </w:rPr>
              <w:t>3</w:t>
            </w:r>
          </w:p>
        </w:tc>
        <w:tc>
          <w:tcPr>
            <w:tcW w:w="8792" w:type="dxa"/>
            <w:vAlign w:val="center"/>
          </w:tcPr>
          <w:p w14:paraId="6CC2437B">
            <w:pPr>
              <w:jc w:val="left"/>
              <w:rPr>
                <w:rFonts w:asciiTheme="minorEastAsia" w:hAnsiTheme="minorEastAsia"/>
                <w:szCs w:val="21"/>
              </w:rPr>
            </w:pPr>
            <w:r>
              <w:rPr>
                <w:rFonts w:hint="eastAsia" w:asciiTheme="minorEastAsia" w:hAnsiTheme="minorEastAsia"/>
                <w:szCs w:val="21"/>
              </w:rPr>
              <w:t>条件选项第</w:t>
            </w:r>
            <w:r>
              <w:rPr>
                <w:rFonts w:asciiTheme="minorEastAsia" w:hAnsiTheme="minorEastAsia"/>
                <w:szCs w:val="21"/>
              </w:rPr>
              <w:t>4</w:t>
            </w:r>
            <w:r>
              <w:rPr>
                <w:rFonts w:hint="eastAsia" w:asciiTheme="minorEastAsia" w:hAnsiTheme="minorEastAsia"/>
                <w:szCs w:val="21"/>
              </w:rPr>
              <w:t>条：</w:t>
            </w:r>
          </w:p>
          <w:p w14:paraId="0D889DF4">
            <w:pPr>
              <w:jc w:val="left"/>
              <w:rPr>
                <w:rFonts w:ascii="宋体" w:hAnsi="宋体"/>
                <w:szCs w:val="21"/>
              </w:rPr>
            </w:pPr>
            <w:r>
              <w:rPr>
                <w:rFonts w:hint="eastAsia" w:asciiTheme="minorEastAsia" w:hAnsiTheme="minorEastAsia"/>
                <w:szCs w:val="21"/>
              </w:rPr>
              <w:t>①重点</w:t>
            </w:r>
            <w:r>
              <w:rPr>
                <w:rFonts w:hint="eastAsia" w:ascii="宋体" w:hAnsi="宋体"/>
                <w:szCs w:val="21"/>
              </w:rPr>
              <w:t>参加国家开放大学主持、国开在线实施的实验实训项目：</w:t>
            </w:r>
            <w:r>
              <w:rPr>
                <w:rFonts w:ascii="宋体" w:hAnsi="宋体"/>
                <w:szCs w:val="21"/>
              </w:rPr>
              <w:t>“5G赋能下的大规模在线智慧考试体系构建”</w:t>
            </w:r>
            <w:r>
              <w:rPr>
                <w:rFonts w:hint="eastAsia" w:ascii="宋体" w:hAnsi="宋体"/>
                <w:szCs w:val="21"/>
              </w:rPr>
              <w:t>，该项目是</w:t>
            </w:r>
            <w:r>
              <w:rPr>
                <w:rFonts w:ascii="宋体" w:hAnsi="宋体"/>
                <w:szCs w:val="21"/>
              </w:rPr>
              <w:t>工业和信息化部办公厅 教育部办公厅“5G+智慧教育”应用试点全国典型项目</w:t>
            </w:r>
            <w:r>
              <w:rPr>
                <w:rFonts w:hint="eastAsia" w:ascii="宋体" w:hAnsi="宋体"/>
                <w:szCs w:val="21"/>
              </w:rPr>
              <w:t>，2</w:t>
            </w:r>
            <w:r>
              <w:rPr>
                <w:rFonts w:ascii="宋体" w:hAnsi="宋体"/>
                <w:szCs w:val="21"/>
              </w:rPr>
              <w:t>021</w:t>
            </w:r>
            <w:r>
              <w:rPr>
                <w:rFonts w:hint="eastAsia" w:ascii="宋体" w:hAnsi="宋体"/>
                <w:szCs w:val="21"/>
              </w:rPr>
              <w:t>年</w:t>
            </w:r>
            <w:r>
              <w:rPr>
                <w:rFonts w:ascii="宋体" w:hAnsi="宋体"/>
                <w:szCs w:val="21"/>
              </w:rPr>
              <w:t>-</w:t>
            </w:r>
            <w:r>
              <w:rPr>
                <w:rFonts w:hint="eastAsia" w:ascii="宋体" w:hAnsi="宋体"/>
                <w:szCs w:val="21"/>
              </w:rPr>
              <w:t>2</w:t>
            </w:r>
            <w:r>
              <w:rPr>
                <w:rFonts w:ascii="宋体" w:hAnsi="宋体"/>
                <w:szCs w:val="21"/>
              </w:rPr>
              <w:t>024</w:t>
            </w:r>
            <w:r>
              <w:rPr>
                <w:rFonts w:hint="eastAsia" w:ascii="宋体" w:hAnsi="宋体"/>
                <w:szCs w:val="21"/>
              </w:rPr>
              <w:t>年；</w:t>
            </w:r>
          </w:p>
          <w:p w14:paraId="2691B301">
            <w:pPr>
              <w:jc w:val="left"/>
              <w:rPr>
                <w:b/>
                <w:bCs/>
              </w:rPr>
            </w:pPr>
            <w:r>
              <w:rPr>
                <w:rFonts w:hint="eastAsia" w:asciiTheme="minorEastAsia" w:hAnsiTheme="minorEastAsia"/>
                <w:szCs w:val="21"/>
              </w:rPr>
              <w:t>②重点参与国家开放大学信息化部 “一网一平台”建设，国家开放大学，</w:t>
            </w:r>
            <w:r>
              <w:rPr>
                <w:rFonts w:hint="eastAsia" w:ascii="宋体" w:hAnsi="宋体"/>
                <w:szCs w:val="21"/>
              </w:rPr>
              <w:t>2</w:t>
            </w:r>
            <w:r>
              <w:rPr>
                <w:rFonts w:ascii="宋体" w:hAnsi="宋体"/>
                <w:szCs w:val="21"/>
              </w:rPr>
              <w:t>021</w:t>
            </w:r>
            <w:r>
              <w:rPr>
                <w:rFonts w:hint="eastAsia" w:ascii="宋体" w:hAnsi="宋体"/>
                <w:szCs w:val="21"/>
              </w:rPr>
              <w:t>年5月至今（</w:t>
            </w:r>
            <w:r>
              <w:rPr>
                <w:rFonts w:hint="eastAsia" w:asciiTheme="minorEastAsia" w:hAnsiTheme="minorEastAsia"/>
                <w:szCs w:val="21"/>
              </w:rPr>
              <w:t>2021年5月-2021年8月在国家开放大学信息化部借调</w:t>
            </w:r>
            <w:r>
              <w:rPr>
                <w:rFonts w:hint="eastAsia" w:ascii="宋体" w:hAnsi="宋体"/>
                <w:szCs w:val="21"/>
              </w:rPr>
              <w:t>）；</w:t>
            </w:r>
          </w:p>
        </w:tc>
        <w:tc>
          <w:tcPr>
            <w:tcW w:w="1428" w:type="dxa"/>
            <w:vAlign w:val="center"/>
          </w:tcPr>
          <w:p w14:paraId="1BC5407B">
            <w:pPr>
              <w:jc w:val="left"/>
              <w:rPr>
                <w:b/>
                <w:bCs/>
              </w:rPr>
            </w:pPr>
            <w:r>
              <w:rPr>
                <w:rFonts w:hint="eastAsia"/>
                <w:b/>
                <w:bCs/>
              </w:rPr>
              <w:t>评审材料之三（科研成果及业绩）</w:t>
            </w:r>
            <w:r>
              <w:rPr>
                <w:b/>
                <w:bCs/>
              </w:rPr>
              <w:t xml:space="preserve"> </w:t>
            </w:r>
            <w:r>
              <w:rPr>
                <w:rFonts w:hint="eastAsia"/>
                <w:b/>
                <w:bCs/>
              </w:rPr>
              <w:t>P</w:t>
            </w:r>
            <w:r>
              <w:rPr>
                <w:b/>
                <w:bCs/>
              </w:rPr>
              <w:t>154-155</w:t>
            </w:r>
          </w:p>
          <w:p w14:paraId="6B89D70B">
            <w:pPr>
              <w:pStyle w:val="2"/>
            </w:pPr>
          </w:p>
          <w:p w14:paraId="3E8D040E">
            <w:pPr>
              <w:pStyle w:val="2"/>
              <w:jc w:val="both"/>
              <w:rPr>
                <w:b/>
                <w:bCs/>
              </w:rPr>
            </w:pPr>
            <w:r>
              <w:rPr>
                <w:rFonts w:hint="eastAsia"/>
                <w:b/>
                <w:bCs/>
              </w:rPr>
              <w:t>P</w:t>
            </w:r>
            <w:r>
              <w:rPr>
                <w:b/>
                <w:bCs/>
              </w:rPr>
              <w:t>157-159</w:t>
            </w:r>
          </w:p>
        </w:tc>
        <w:tc>
          <w:tcPr>
            <w:tcW w:w="1479" w:type="dxa"/>
            <w:vAlign w:val="center"/>
          </w:tcPr>
          <w:p w14:paraId="42E16CFF">
            <w:pPr>
              <w:jc w:val="center"/>
              <w:rPr>
                <w:b/>
                <w:bCs/>
              </w:rPr>
            </w:pPr>
            <w:r>
              <w:rPr>
                <w:b/>
                <w:bCs/>
              </w:rPr>
              <w:t>4</w:t>
            </w:r>
          </w:p>
        </w:tc>
        <w:tc>
          <w:tcPr>
            <w:tcW w:w="1655" w:type="dxa"/>
            <w:vAlign w:val="center"/>
          </w:tcPr>
          <w:p w14:paraId="5D1F394B">
            <w:pPr>
              <w:jc w:val="center"/>
              <w:rPr>
                <w:rFonts w:hint="eastAsia" w:eastAsiaTheme="minorEastAsia"/>
                <w:b/>
                <w:bCs/>
                <w:lang w:val="en-US" w:eastAsia="zh-CN"/>
              </w:rPr>
            </w:pPr>
            <w:r>
              <w:rPr>
                <w:rFonts w:hint="eastAsia"/>
                <w:b/>
                <w:bCs/>
                <w:lang w:val="en-US" w:eastAsia="zh-CN"/>
              </w:rPr>
              <w:t>0</w:t>
            </w:r>
          </w:p>
        </w:tc>
      </w:tr>
      <w:tr w14:paraId="71D0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610B4E9">
            <w:pPr>
              <w:jc w:val="left"/>
              <w:rPr>
                <w:b/>
                <w:bCs/>
              </w:rPr>
            </w:pPr>
            <w:r>
              <w:rPr>
                <w:rFonts w:hint="eastAsia"/>
                <w:b/>
                <w:bCs/>
              </w:rPr>
              <w:t>8-2</w:t>
            </w:r>
          </w:p>
        </w:tc>
        <w:tc>
          <w:tcPr>
            <w:tcW w:w="13354" w:type="dxa"/>
            <w:gridSpan w:val="4"/>
            <w:vAlign w:val="center"/>
          </w:tcPr>
          <w:p w14:paraId="49F908B7">
            <w:pPr>
              <w:jc w:val="left"/>
              <w:rPr>
                <w:b/>
                <w:bCs/>
              </w:rPr>
            </w:pPr>
            <w:r>
              <w:rPr>
                <w:rFonts w:hint="eastAsia"/>
                <w:b/>
                <w:bCs/>
              </w:rPr>
              <w:t>横向项目</w:t>
            </w:r>
          </w:p>
        </w:tc>
      </w:tr>
      <w:tr w14:paraId="1D89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3D8097">
            <w:pPr>
              <w:jc w:val="left"/>
              <w:rPr>
                <w:b/>
                <w:bCs/>
              </w:rPr>
            </w:pPr>
          </w:p>
        </w:tc>
        <w:tc>
          <w:tcPr>
            <w:tcW w:w="8792" w:type="dxa"/>
            <w:vAlign w:val="center"/>
          </w:tcPr>
          <w:p w14:paraId="277B1020">
            <w:pPr>
              <w:jc w:val="left"/>
              <w:rPr>
                <w:b/>
                <w:bCs/>
              </w:rPr>
            </w:pPr>
            <w:r>
              <w:rPr>
                <w:rFonts w:hint="eastAsia"/>
                <w:color w:val="FF0000"/>
              </w:rPr>
              <w:t>格式：科研成果格式：序号+成果名称+成果性质+批准部门+批准时间+本人排名+学校进账经费情况</w:t>
            </w:r>
          </w:p>
        </w:tc>
        <w:tc>
          <w:tcPr>
            <w:tcW w:w="1428" w:type="dxa"/>
            <w:vAlign w:val="center"/>
          </w:tcPr>
          <w:p w14:paraId="37266B59">
            <w:pPr>
              <w:jc w:val="left"/>
              <w:rPr>
                <w:b/>
                <w:bCs/>
              </w:rPr>
            </w:pPr>
          </w:p>
        </w:tc>
        <w:tc>
          <w:tcPr>
            <w:tcW w:w="1479" w:type="dxa"/>
            <w:vAlign w:val="center"/>
          </w:tcPr>
          <w:p w14:paraId="57F1195C">
            <w:pPr>
              <w:jc w:val="left"/>
              <w:rPr>
                <w:b/>
                <w:bCs/>
              </w:rPr>
            </w:pPr>
          </w:p>
        </w:tc>
        <w:tc>
          <w:tcPr>
            <w:tcW w:w="1655" w:type="dxa"/>
            <w:vAlign w:val="center"/>
          </w:tcPr>
          <w:p w14:paraId="5766CB11">
            <w:pPr>
              <w:jc w:val="left"/>
              <w:rPr>
                <w:b/>
                <w:bCs/>
              </w:rPr>
            </w:pPr>
          </w:p>
        </w:tc>
      </w:tr>
      <w:tr w14:paraId="0720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6CBE9747">
            <w:pPr>
              <w:jc w:val="left"/>
              <w:rPr>
                <w:b/>
                <w:bCs/>
              </w:rPr>
            </w:pPr>
            <w:r>
              <w:rPr>
                <w:rFonts w:hint="eastAsia"/>
                <w:b/>
                <w:bCs/>
              </w:rPr>
              <w:t>1</w:t>
            </w:r>
          </w:p>
        </w:tc>
        <w:tc>
          <w:tcPr>
            <w:tcW w:w="8792" w:type="dxa"/>
            <w:vAlign w:val="center"/>
          </w:tcPr>
          <w:p w14:paraId="66BE7973">
            <w:pPr>
              <w:jc w:val="left"/>
              <w:rPr>
                <w:color w:val="FF0000"/>
              </w:rPr>
            </w:pPr>
            <w:r>
              <w:rPr>
                <w:rFonts w:hint="eastAsia"/>
                <w:szCs w:val="21"/>
              </w:rPr>
              <w:t>数字经济时代培养老年人数字素养、加强再就业能力建设、提升老年人福祉，2</w:t>
            </w:r>
            <w:r>
              <w:rPr>
                <w:szCs w:val="21"/>
              </w:rPr>
              <w:t>022</w:t>
            </w:r>
            <w:r>
              <w:rPr>
                <w:rFonts w:hint="eastAsia"/>
                <w:szCs w:val="21"/>
              </w:rPr>
              <w:t>年，社科类横向项目，APEC国际合作项目，亚太经合组织资助资助140,531美金（折合人民币100万），重要参与颁发证书、APEC秘书处回执邮件亚太经合组织。</w:t>
            </w:r>
          </w:p>
        </w:tc>
        <w:tc>
          <w:tcPr>
            <w:tcW w:w="1428" w:type="dxa"/>
            <w:vAlign w:val="center"/>
          </w:tcPr>
          <w:p w14:paraId="344617F4">
            <w:pPr>
              <w:jc w:val="left"/>
              <w:rPr>
                <w:b/>
                <w:bCs/>
              </w:rPr>
            </w:pPr>
            <w:r>
              <w:rPr>
                <w:rFonts w:hint="eastAsia"/>
                <w:b/>
                <w:bCs/>
              </w:rPr>
              <w:t>评审材料之三（科研成果及业绩）</w:t>
            </w:r>
            <w:r>
              <w:rPr>
                <w:b/>
                <w:bCs/>
              </w:rPr>
              <w:t xml:space="preserve"> </w:t>
            </w:r>
            <w:r>
              <w:rPr>
                <w:rFonts w:hint="eastAsia"/>
                <w:b/>
                <w:bCs/>
              </w:rPr>
              <w:t>P</w:t>
            </w:r>
            <w:r>
              <w:rPr>
                <w:b/>
                <w:bCs/>
              </w:rPr>
              <w:t>82-101</w:t>
            </w:r>
          </w:p>
        </w:tc>
        <w:tc>
          <w:tcPr>
            <w:tcW w:w="1479" w:type="dxa"/>
            <w:vAlign w:val="center"/>
          </w:tcPr>
          <w:p w14:paraId="0011CA0E">
            <w:pPr>
              <w:jc w:val="center"/>
              <w:rPr>
                <w:b/>
                <w:bCs/>
                <w:color w:val="auto"/>
              </w:rPr>
            </w:pPr>
            <w:r>
              <w:rPr>
                <w:b/>
                <w:bCs/>
                <w:color w:val="auto"/>
              </w:rPr>
              <w:t>5</w:t>
            </w:r>
          </w:p>
        </w:tc>
        <w:tc>
          <w:tcPr>
            <w:tcW w:w="1655" w:type="dxa"/>
            <w:vAlign w:val="center"/>
          </w:tcPr>
          <w:p w14:paraId="45812977">
            <w:pPr>
              <w:jc w:val="center"/>
              <w:rPr>
                <w:rFonts w:hint="default" w:eastAsiaTheme="minorEastAsia"/>
                <w:b/>
                <w:bCs/>
                <w:color w:val="auto"/>
                <w:lang w:val="en-US" w:eastAsia="zh-CN"/>
              </w:rPr>
            </w:pPr>
            <w:r>
              <w:rPr>
                <w:rFonts w:hint="eastAsia"/>
                <w:b/>
                <w:bCs/>
                <w:color w:val="auto"/>
                <w:lang w:val="en-US" w:eastAsia="zh-CN"/>
              </w:rPr>
              <w:t>0.45</w:t>
            </w:r>
          </w:p>
        </w:tc>
      </w:tr>
      <w:tr w14:paraId="2A24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D86C7F2">
            <w:pPr>
              <w:jc w:val="left"/>
              <w:rPr>
                <w:b/>
                <w:bCs/>
              </w:rPr>
            </w:pPr>
          </w:p>
        </w:tc>
        <w:tc>
          <w:tcPr>
            <w:tcW w:w="8792" w:type="dxa"/>
            <w:vAlign w:val="center"/>
          </w:tcPr>
          <w:p w14:paraId="26B15EA4">
            <w:pPr>
              <w:jc w:val="left"/>
              <w:rPr>
                <w:szCs w:val="21"/>
              </w:rPr>
            </w:pPr>
          </w:p>
        </w:tc>
        <w:tc>
          <w:tcPr>
            <w:tcW w:w="1428" w:type="dxa"/>
            <w:vAlign w:val="center"/>
          </w:tcPr>
          <w:p w14:paraId="7D88773E">
            <w:pPr>
              <w:jc w:val="left"/>
              <w:rPr>
                <w:b/>
                <w:bCs/>
              </w:rPr>
            </w:pPr>
          </w:p>
        </w:tc>
        <w:tc>
          <w:tcPr>
            <w:tcW w:w="1479" w:type="dxa"/>
            <w:vAlign w:val="center"/>
          </w:tcPr>
          <w:p w14:paraId="7753722B">
            <w:pPr>
              <w:jc w:val="left"/>
              <w:rPr>
                <w:b/>
                <w:bCs/>
              </w:rPr>
            </w:pPr>
          </w:p>
        </w:tc>
        <w:tc>
          <w:tcPr>
            <w:tcW w:w="1655" w:type="dxa"/>
            <w:vAlign w:val="center"/>
          </w:tcPr>
          <w:p w14:paraId="574FC425">
            <w:pPr>
              <w:jc w:val="left"/>
              <w:rPr>
                <w:b/>
                <w:bCs/>
              </w:rPr>
            </w:pPr>
          </w:p>
        </w:tc>
      </w:tr>
      <w:tr w14:paraId="40E6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38B8309">
            <w:pPr>
              <w:jc w:val="left"/>
              <w:rPr>
                <w:b/>
                <w:bCs/>
              </w:rPr>
            </w:pPr>
            <w:r>
              <w:rPr>
                <w:rFonts w:hint="eastAsia"/>
                <w:b/>
                <w:bCs/>
              </w:rPr>
              <w:t>8-3</w:t>
            </w:r>
          </w:p>
        </w:tc>
        <w:tc>
          <w:tcPr>
            <w:tcW w:w="13354" w:type="dxa"/>
            <w:gridSpan w:val="4"/>
            <w:vAlign w:val="center"/>
          </w:tcPr>
          <w:p w14:paraId="0A2ECFCF">
            <w:pPr>
              <w:jc w:val="left"/>
              <w:rPr>
                <w:b/>
                <w:bCs/>
              </w:rPr>
            </w:pPr>
            <w:r>
              <w:rPr>
                <w:rFonts w:hint="eastAsia"/>
                <w:b/>
                <w:bCs/>
              </w:rPr>
              <w:t>科研成果转化</w:t>
            </w:r>
          </w:p>
        </w:tc>
      </w:tr>
      <w:tr w14:paraId="6113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393588C">
            <w:pPr>
              <w:jc w:val="center"/>
              <w:rPr>
                <w:b/>
                <w:bCs/>
              </w:rPr>
            </w:pPr>
          </w:p>
        </w:tc>
        <w:tc>
          <w:tcPr>
            <w:tcW w:w="8792" w:type="dxa"/>
            <w:vAlign w:val="center"/>
          </w:tcPr>
          <w:p w14:paraId="76B8DD8E">
            <w:pPr>
              <w:jc w:val="left"/>
              <w:rPr>
                <w:rFonts w:ascii="仿宋_GB2312" w:eastAsia="仿宋_GB2312"/>
                <w:bCs/>
                <w:kern w:val="0"/>
              </w:rPr>
            </w:pPr>
            <w:r>
              <w:rPr>
                <w:rFonts w:hint="eastAsia"/>
                <w:color w:val="FF0000"/>
              </w:rPr>
              <w:t>格式：科研成果格式：序号+成果名称+成果性质+批准部门+批准时间+本人排名+获奖（转化）情况</w:t>
            </w:r>
          </w:p>
        </w:tc>
        <w:tc>
          <w:tcPr>
            <w:tcW w:w="1428" w:type="dxa"/>
            <w:vAlign w:val="center"/>
          </w:tcPr>
          <w:p w14:paraId="2D18839A">
            <w:pPr>
              <w:jc w:val="center"/>
              <w:rPr>
                <w:rFonts w:ascii="仿宋_GB2312" w:eastAsia="仿宋_GB2312"/>
                <w:bCs/>
                <w:kern w:val="0"/>
              </w:rPr>
            </w:pPr>
          </w:p>
        </w:tc>
        <w:tc>
          <w:tcPr>
            <w:tcW w:w="1479" w:type="dxa"/>
            <w:vAlign w:val="center"/>
          </w:tcPr>
          <w:p w14:paraId="207D7DE5">
            <w:pPr>
              <w:jc w:val="center"/>
              <w:rPr>
                <w:rFonts w:ascii="仿宋_GB2312" w:eastAsia="仿宋_GB2312"/>
                <w:bCs/>
                <w:kern w:val="0"/>
              </w:rPr>
            </w:pPr>
          </w:p>
        </w:tc>
        <w:tc>
          <w:tcPr>
            <w:tcW w:w="1655" w:type="dxa"/>
            <w:vAlign w:val="center"/>
          </w:tcPr>
          <w:p w14:paraId="09537098">
            <w:pPr>
              <w:jc w:val="center"/>
              <w:rPr>
                <w:rFonts w:ascii="仿宋_GB2312" w:eastAsia="仿宋_GB2312"/>
                <w:bCs/>
                <w:kern w:val="0"/>
              </w:rPr>
            </w:pPr>
          </w:p>
        </w:tc>
      </w:tr>
      <w:tr w14:paraId="4CF3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B71116B">
            <w:pPr>
              <w:jc w:val="center"/>
              <w:rPr>
                <w:b/>
                <w:bCs/>
              </w:rPr>
            </w:pPr>
          </w:p>
        </w:tc>
        <w:tc>
          <w:tcPr>
            <w:tcW w:w="8792" w:type="dxa"/>
          </w:tcPr>
          <w:p w14:paraId="4BB61ED8">
            <w:pPr>
              <w:jc w:val="left"/>
              <w:rPr>
                <w:color w:val="FF0000"/>
              </w:rPr>
            </w:pPr>
            <w:r>
              <w:rPr>
                <w:rFonts w:hint="eastAsia"/>
              </w:rPr>
              <w:t>便于悬挂的计算机网络路由器装置，实用新型专利，授权公告号：CN210075271U，国家知识产权局，主持第一，20</w:t>
            </w:r>
            <w:r>
              <w:t>20</w:t>
            </w:r>
            <w:r>
              <w:rPr>
                <w:rFonts w:hint="eastAsia"/>
              </w:rPr>
              <w:t>年，证书及转让协议；</w:t>
            </w:r>
          </w:p>
        </w:tc>
        <w:tc>
          <w:tcPr>
            <w:tcW w:w="1428" w:type="dxa"/>
            <w:vAlign w:val="center"/>
          </w:tcPr>
          <w:p w14:paraId="24CA30AB">
            <w:pPr>
              <w:jc w:val="left"/>
              <w:rPr>
                <w:b/>
                <w:bCs/>
              </w:rPr>
            </w:pPr>
            <w:r>
              <w:rPr>
                <w:rFonts w:hint="eastAsia"/>
                <w:b/>
                <w:bCs/>
              </w:rPr>
              <w:t>评审材料之三（科研成果及业绩）</w:t>
            </w:r>
            <w:r>
              <w:rPr>
                <w:b/>
                <w:bCs/>
              </w:rPr>
              <w:t xml:space="preserve"> </w:t>
            </w:r>
            <w:r>
              <w:rPr>
                <w:rFonts w:hint="eastAsia"/>
                <w:b/>
                <w:bCs/>
              </w:rPr>
              <w:t>P</w:t>
            </w:r>
            <w:r>
              <w:rPr>
                <w:b/>
                <w:bCs/>
              </w:rPr>
              <w:t>187-189</w:t>
            </w:r>
          </w:p>
        </w:tc>
        <w:tc>
          <w:tcPr>
            <w:tcW w:w="1479" w:type="dxa"/>
            <w:vAlign w:val="center"/>
          </w:tcPr>
          <w:p w14:paraId="7BB9CEAF">
            <w:pPr>
              <w:jc w:val="center"/>
              <w:rPr>
                <w:b/>
                <w:bCs/>
              </w:rPr>
            </w:pPr>
            <w:r>
              <w:rPr>
                <w:rFonts w:hint="eastAsia"/>
                <w:b/>
                <w:bCs/>
              </w:rPr>
              <w:t>1</w:t>
            </w:r>
          </w:p>
        </w:tc>
        <w:tc>
          <w:tcPr>
            <w:tcW w:w="1655" w:type="dxa"/>
            <w:vAlign w:val="center"/>
          </w:tcPr>
          <w:p w14:paraId="223B031E">
            <w:pPr>
              <w:jc w:val="center"/>
              <w:rPr>
                <w:rFonts w:hint="eastAsia"/>
                <w:b/>
                <w:bCs/>
                <w:lang w:val="en-US" w:eastAsia="zh-CN"/>
              </w:rPr>
            </w:pPr>
            <w:r>
              <w:rPr>
                <w:rFonts w:hint="eastAsia"/>
                <w:b/>
                <w:bCs/>
                <w:lang w:val="en-US" w:eastAsia="zh-CN"/>
              </w:rPr>
              <w:t>0</w:t>
            </w:r>
          </w:p>
        </w:tc>
      </w:tr>
      <w:tr w14:paraId="146B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EB54391">
            <w:pPr>
              <w:jc w:val="center"/>
              <w:rPr>
                <w:b/>
                <w:bCs/>
              </w:rPr>
            </w:pPr>
          </w:p>
        </w:tc>
        <w:tc>
          <w:tcPr>
            <w:tcW w:w="8792" w:type="dxa"/>
          </w:tcPr>
          <w:p w14:paraId="1AEDFBED">
            <w:pPr>
              <w:jc w:val="left"/>
              <w:rPr>
                <w:color w:val="FF0000"/>
              </w:rPr>
            </w:pPr>
            <w:r>
              <w:rPr>
                <w:rFonts w:hint="eastAsia"/>
              </w:rPr>
              <w:t>一种计算机箱防护装置，实用新型专利，授权公告号：CN208255786U，国家知识产权局，主持第一，2</w:t>
            </w:r>
            <w:r>
              <w:t>018</w:t>
            </w:r>
            <w:r>
              <w:rPr>
                <w:rFonts w:hint="eastAsia"/>
              </w:rPr>
              <w:t>年，证书及转让协议；</w:t>
            </w:r>
          </w:p>
        </w:tc>
        <w:tc>
          <w:tcPr>
            <w:tcW w:w="1428" w:type="dxa"/>
            <w:vAlign w:val="center"/>
          </w:tcPr>
          <w:p w14:paraId="36E67C4E">
            <w:pPr>
              <w:jc w:val="left"/>
              <w:rPr>
                <w:b/>
                <w:bCs/>
              </w:rPr>
            </w:pPr>
            <w:r>
              <w:rPr>
                <w:rFonts w:hint="eastAsia"/>
                <w:b/>
                <w:bCs/>
              </w:rPr>
              <w:t>评审材料之三（科研成果及业绩）</w:t>
            </w:r>
            <w:r>
              <w:rPr>
                <w:b/>
                <w:bCs/>
              </w:rPr>
              <w:t xml:space="preserve"> </w:t>
            </w:r>
            <w:r>
              <w:rPr>
                <w:rFonts w:hint="eastAsia"/>
                <w:b/>
                <w:bCs/>
              </w:rPr>
              <w:t>P</w:t>
            </w:r>
            <w:r>
              <w:rPr>
                <w:b/>
                <w:bCs/>
              </w:rPr>
              <w:t>182-184</w:t>
            </w:r>
          </w:p>
        </w:tc>
        <w:tc>
          <w:tcPr>
            <w:tcW w:w="1479" w:type="dxa"/>
            <w:vAlign w:val="center"/>
          </w:tcPr>
          <w:p w14:paraId="433B8192">
            <w:pPr>
              <w:jc w:val="center"/>
              <w:rPr>
                <w:b/>
                <w:bCs/>
              </w:rPr>
            </w:pPr>
            <w:r>
              <w:rPr>
                <w:rFonts w:hint="eastAsia"/>
                <w:b/>
                <w:bCs/>
              </w:rPr>
              <w:t>1</w:t>
            </w:r>
          </w:p>
        </w:tc>
        <w:tc>
          <w:tcPr>
            <w:tcW w:w="1655" w:type="dxa"/>
            <w:vAlign w:val="center"/>
          </w:tcPr>
          <w:p w14:paraId="5CE69195">
            <w:pPr>
              <w:jc w:val="center"/>
              <w:rPr>
                <w:rFonts w:hint="eastAsia"/>
                <w:b/>
                <w:bCs/>
                <w:lang w:val="en-US" w:eastAsia="zh-CN"/>
              </w:rPr>
            </w:pPr>
            <w:r>
              <w:rPr>
                <w:rFonts w:hint="eastAsia"/>
                <w:b/>
                <w:bCs/>
                <w:lang w:val="en-US" w:eastAsia="zh-CN"/>
              </w:rPr>
              <w:t>0</w:t>
            </w:r>
          </w:p>
        </w:tc>
      </w:tr>
      <w:tr w14:paraId="339F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75E04523">
            <w:pPr>
              <w:jc w:val="center"/>
              <w:rPr>
                <w:b/>
                <w:bCs/>
              </w:rPr>
            </w:pPr>
          </w:p>
        </w:tc>
        <w:tc>
          <w:tcPr>
            <w:tcW w:w="8792" w:type="dxa"/>
          </w:tcPr>
          <w:p w14:paraId="37C935FE">
            <w:pPr>
              <w:jc w:val="left"/>
              <w:rPr>
                <w:color w:val="FF0000"/>
              </w:rPr>
            </w:pPr>
            <w:r>
              <w:rPr>
                <w:rFonts w:hint="eastAsia"/>
              </w:rPr>
              <w:t>一种便于安装的计算机导风罩，实用新型专利，授权公告号：CN208255810U，国家知识产权局，主持第一，2018年，证书及转让协议；</w:t>
            </w:r>
          </w:p>
        </w:tc>
        <w:tc>
          <w:tcPr>
            <w:tcW w:w="1428" w:type="dxa"/>
            <w:vAlign w:val="center"/>
          </w:tcPr>
          <w:p w14:paraId="3D2928DD">
            <w:pPr>
              <w:jc w:val="left"/>
              <w:rPr>
                <w:b/>
                <w:bCs/>
              </w:rPr>
            </w:pPr>
            <w:r>
              <w:rPr>
                <w:rFonts w:hint="eastAsia"/>
                <w:b/>
                <w:bCs/>
              </w:rPr>
              <w:t>评审材料之三（科研成果及业绩）</w:t>
            </w:r>
            <w:r>
              <w:rPr>
                <w:b/>
                <w:bCs/>
              </w:rPr>
              <w:t xml:space="preserve"> </w:t>
            </w:r>
            <w:r>
              <w:rPr>
                <w:rFonts w:hint="eastAsia"/>
                <w:b/>
                <w:bCs/>
              </w:rPr>
              <w:t>P</w:t>
            </w:r>
            <w:r>
              <w:rPr>
                <w:b/>
                <w:bCs/>
              </w:rPr>
              <w:t>185-186</w:t>
            </w:r>
          </w:p>
        </w:tc>
        <w:tc>
          <w:tcPr>
            <w:tcW w:w="1479" w:type="dxa"/>
            <w:vAlign w:val="center"/>
          </w:tcPr>
          <w:p w14:paraId="6F118D16">
            <w:pPr>
              <w:jc w:val="center"/>
              <w:rPr>
                <w:b/>
                <w:bCs/>
              </w:rPr>
            </w:pPr>
            <w:r>
              <w:rPr>
                <w:rFonts w:hint="eastAsia"/>
                <w:b/>
                <w:bCs/>
              </w:rPr>
              <w:t>1</w:t>
            </w:r>
          </w:p>
        </w:tc>
        <w:tc>
          <w:tcPr>
            <w:tcW w:w="1655" w:type="dxa"/>
            <w:vAlign w:val="center"/>
          </w:tcPr>
          <w:p w14:paraId="0F5E66ED">
            <w:pPr>
              <w:jc w:val="center"/>
              <w:rPr>
                <w:rFonts w:hint="eastAsia"/>
                <w:b/>
                <w:bCs/>
                <w:lang w:val="en-US" w:eastAsia="zh-CN"/>
              </w:rPr>
            </w:pPr>
            <w:r>
              <w:rPr>
                <w:rFonts w:hint="eastAsia"/>
                <w:b/>
                <w:bCs/>
                <w:lang w:val="en-US" w:eastAsia="zh-CN"/>
              </w:rPr>
              <w:t>0</w:t>
            </w:r>
          </w:p>
        </w:tc>
      </w:tr>
      <w:tr w14:paraId="3A3C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794602A">
            <w:pPr>
              <w:jc w:val="center"/>
              <w:rPr>
                <w:b/>
                <w:bCs/>
              </w:rPr>
            </w:pPr>
          </w:p>
        </w:tc>
        <w:tc>
          <w:tcPr>
            <w:tcW w:w="8792" w:type="dxa"/>
            <w:vAlign w:val="center"/>
          </w:tcPr>
          <w:p w14:paraId="0239F93A">
            <w:pPr>
              <w:jc w:val="left"/>
              <w:rPr>
                <w:color w:val="FF0000"/>
              </w:rPr>
            </w:pPr>
            <w:r>
              <w:rPr>
                <w:rFonts w:hint="eastAsia"/>
              </w:rPr>
              <w:t>“微学习”农民大学生移动学习成果检测系统V1.0，软件著作权，公开号：2019SR1025525，中华人民共和国国家版权局，主持第一，2019年，证书。该软件著作权为</w:t>
            </w:r>
            <w:r>
              <w:rPr>
                <w:rFonts w:hint="eastAsia" w:asciiTheme="minorEastAsia" w:hAnsiTheme="minorEastAsia"/>
                <w:szCs w:val="21"/>
              </w:rPr>
              <w:t>2022年长沙市教育科学研究优秀成果贰等奖微学习”视野下农民大学生移动学习的创新研究的支持材料，得到了应用。</w:t>
            </w:r>
          </w:p>
        </w:tc>
        <w:tc>
          <w:tcPr>
            <w:tcW w:w="1428" w:type="dxa"/>
            <w:vAlign w:val="center"/>
          </w:tcPr>
          <w:p w14:paraId="051AC642">
            <w:pPr>
              <w:jc w:val="left"/>
              <w:rPr>
                <w:b/>
                <w:bCs/>
              </w:rPr>
            </w:pPr>
            <w:r>
              <w:rPr>
                <w:rFonts w:hint="eastAsia"/>
                <w:b/>
                <w:bCs/>
              </w:rPr>
              <w:t>评审材料之三（科研成果及业绩）</w:t>
            </w:r>
            <w:r>
              <w:rPr>
                <w:b/>
                <w:bCs/>
              </w:rPr>
              <w:t xml:space="preserve"> </w:t>
            </w:r>
            <w:r>
              <w:rPr>
                <w:rFonts w:hint="eastAsia"/>
                <w:b/>
                <w:bCs/>
              </w:rPr>
              <w:t>P</w:t>
            </w:r>
            <w:r>
              <w:rPr>
                <w:b/>
                <w:bCs/>
              </w:rPr>
              <w:t>180-181</w:t>
            </w:r>
          </w:p>
        </w:tc>
        <w:tc>
          <w:tcPr>
            <w:tcW w:w="1479" w:type="dxa"/>
            <w:vAlign w:val="center"/>
          </w:tcPr>
          <w:p w14:paraId="6F3472D5">
            <w:pPr>
              <w:jc w:val="center"/>
              <w:rPr>
                <w:b/>
                <w:bCs/>
              </w:rPr>
            </w:pPr>
            <w:r>
              <w:rPr>
                <w:rFonts w:hint="eastAsia"/>
                <w:b/>
                <w:bCs/>
              </w:rPr>
              <w:t>1</w:t>
            </w:r>
          </w:p>
        </w:tc>
        <w:tc>
          <w:tcPr>
            <w:tcW w:w="1655" w:type="dxa"/>
            <w:vAlign w:val="center"/>
          </w:tcPr>
          <w:p w14:paraId="4A264BF1">
            <w:pPr>
              <w:jc w:val="center"/>
              <w:rPr>
                <w:rFonts w:hint="eastAsia"/>
                <w:b/>
                <w:bCs/>
                <w:lang w:val="en-US" w:eastAsia="zh-CN"/>
              </w:rPr>
            </w:pPr>
            <w:r>
              <w:rPr>
                <w:rFonts w:hint="eastAsia"/>
                <w:b/>
                <w:bCs/>
                <w:lang w:val="en-US" w:eastAsia="zh-CN"/>
              </w:rPr>
              <w:t>0</w:t>
            </w:r>
          </w:p>
        </w:tc>
      </w:tr>
      <w:tr w14:paraId="465D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9CD01EA">
            <w:pPr>
              <w:jc w:val="center"/>
              <w:rPr>
                <w:b/>
                <w:bCs/>
              </w:rPr>
            </w:pPr>
          </w:p>
        </w:tc>
        <w:tc>
          <w:tcPr>
            <w:tcW w:w="8792" w:type="dxa"/>
            <w:vAlign w:val="center"/>
          </w:tcPr>
          <w:p w14:paraId="28CF5111">
            <w:pPr>
              <w:jc w:val="left"/>
              <w:rPr>
                <w:color w:val="FF0000"/>
              </w:rPr>
            </w:pPr>
          </w:p>
        </w:tc>
        <w:tc>
          <w:tcPr>
            <w:tcW w:w="1428" w:type="dxa"/>
            <w:vAlign w:val="center"/>
          </w:tcPr>
          <w:p w14:paraId="3465B199">
            <w:pPr>
              <w:jc w:val="center"/>
              <w:rPr>
                <w:rFonts w:ascii="仿宋_GB2312" w:eastAsia="仿宋_GB2312"/>
                <w:bCs/>
                <w:kern w:val="0"/>
              </w:rPr>
            </w:pPr>
          </w:p>
        </w:tc>
        <w:tc>
          <w:tcPr>
            <w:tcW w:w="1479" w:type="dxa"/>
            <w:vAlign w:val="center"/>
          </w:tcPr>
          <w:p w14:paraId="3C5B0BCE">
            <w:pPr>
              <w:jc w:val="center"/>
              <w:rPr>
                <w:rFonts w:ascii="仿宋_GB2312" w:eastAsia="仿宋_GB2312"/>
                <w:bCs/>
                <w:kern w:val="0"/>
              </w:rPr>
            </w:pPr>
          </w:p>
        </w:tc>
        <w:tc>
          <w:tcPr>
            <w:tcW w:w="1655" w:type="dxa"/>
            <w:vAlign w:val="center"/>
          </w:tcPr>
          <w:p w14:paraId="0BE0B3C8">
            <w:pPr>
              <w:jc w:val="center"/>
              <w:rPr>
                <w:rFonts w:ascii="仿宋_GB2312" w:eastAsia="仿宋_GB2312"/>
                <w:bCs/>
                <w:kern w:val="0"/>
              </w:rPr>
            </w:pPr>
          </w:p>
        </w:tc>
      </w:tr>
      <w:tr w14:paraId="63F1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369C08DF">
            <w:pPr>
              <w:jc w:val="center"/>
              <w:rPr>
                <w:b/>
                <w:bCs/>
              </w:rPr>
            </w:pPr>
            <w:r>
              <w:rPr>
                <w:rFonts w:hint="eastAsia"/>
                <w:b/>
                <w:bCs/>
              </w:rPr>
              <w:t>九</w:t>
            </w:r>
          </w:p>
        </w:tc>
        <w:tc>
          <w:tcPr>
            <w:tcW w:w="13354" w:type="dxa"/>
            <w:gridSpan w:val="4"/>
            <w:shd w:val="clear" w:color="auto" w:fill="DEEBF6" w:themeFill="accent1" w:themeFillTint="32"/>
            <w:vAlign w:val="center"/>
          </w:tcPr>
          <w:p w14:paraId="1B0D2FDA">
            <w:pPr>
              <w:jc w:val="center"/>
              <w:rPr>
                <w:b/>
                <w:bCs/>
              </w:rPr>
            </w:pPr>
            <w:r>
              <w:rPr>
                <w:rFonts w:hint="eastAsia"/>
                <w:b/>
                <w:bCs/>
              </w:rPr>
              <w:t>代表作审读（10分）</w:t>
            </w:r>
          </w:p>
        </w:tc>
      </w:tr>
      <w:tr w14:paraId="0483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0F041AA">
            <w:pPr>
              <w:jc w:val="left"/>
              <w:rPr>
                <w:b/>
                <w:bCs/>
              </w:rPr>
            </w:pPr>
            <w:r>
              <w:rPr>
                <w:rFonts w:hint="eastAsia"/>
                <w:b/>
                <w:bCs/>
              </w:rPr>
              <w:t>9-1</w:t>
            </w:r>
          </w:p>
        </w:tc>
        <w:tc>
          <w:tcPr>
            <w:tcW w:w="13354" w:type="dxa"/>
            <w:gridSpan w:val="4"/>
            <w:vAlign w:val="center"/>
          </w:tcPr>
          <w:p w14:paraId="5C13F3F8">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0E13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3BA50715">
            <w:pPr>
              <w:jc w:val="left"/>
              <w:rPr>
                <w:b/>
                <w:bCs/>
              </w:rPr>
            </w:pPr>
          </w:p>
        </w:tc>
        <w:tc>
          <w:tcPr>
            <w:tcW w:w="8792" w:type="dxa"/>
            <w:vAlign w:val="center"/>
          </w:tcPr>
          <w:p w14:paraId="450D8FB7">
            <w:pPr>
              <w:jc w:val="left"/>
              <w:rPr>
                <w:b/>
                <w:bCs/>
              </w:rPr>
            </w:pPr>
            <w:r>
              <w:rPr>
                <w:rFonts w:hint="eastAsia"/>
                <w:color w:val="FF0000"/>
              </w:rPr>
              <w:t>代表作名称+自我评分</w:t>
            </w:r>
          </w:p>
        </w:tc>
        <w:tc>
          <w:tcPr>
            <w:tcW w:w="1428" w:type="dxa"/>
            <w:vAlign w:val="center"/>
          </w:tcPr>
          <w:p w14:paraId="344F2637">
            <w:pPr>
              <w:jc w:val="left"/>
              <w:rPr>
                <w:b/>
                <w:bCs/>
              </w:rPr>
            </w:pPr>
          </w:p>
        </w:tc>
        <w:tc>
          <w:tcPr>
            <w:tcW w:w="1479" w:type="dxa"/>
            <w:vAlign w:val="center"/>
          </w:tcPr>
          <w:p w14:paraId="5B79D170">
            <w:pPr>
              <w:jc w:val="left"/>
              <w:rPr>
                <w:b/>
                <w:bCs/>
              </w:rPr>
            </w:pPr>
          </w:p>
        </w:tc>
        <w:tc>
          <w:tcPr>
            <w:tcW w:w="1655" w:type="dxa"/>
            <w:vAlign w:val="center"/>
          </w:tcPr>
          <w:p w14:paraId="6B649E23">
            <w:pPr>
              <w:jc w:val="left"/>
              <w:rPr>
                <w:b/>
                <w:bCs/>
              </w:rPr>
            </w:pPr>
          </w:p>
        </w:tc>
      </w:tr>
      <w:tr w14:paraId="7457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29CD3F9">
            <w:pPr>
              <w:jc w:val="left"/>
              <w:rPr>
                <w:b/>
                <w:bCs/>
              </w:rPr>
            </w:pPr>
          </w:p>
        </w:tc>
        <w:tc>
          <w:tcPr>
            <w:tcW w:w="8792" w:type="dxa"/>
            <w:vAlign w:val="center"/>
          </w:tcPr>
          <w:p w14:paraId="757CC95A">
            <w:pPr>
              <w:jc w:val="left"/>
              <w:rPr>
                <w:color w:val="FF0000"/>
              </w:rPr>
            </w:pPr>
            <w:r>
              <w:rPr>
                <w:rFonts w:hint="eastAsia"/>
                <w:szCs w:val="21"/>
              </w:rPr>
              <w:t>移动WEB开发的理论与实践研究，延边大学出版社，2</w:t>
            </w:r>
            <w:r>
              <w:rPr>
                <w:szCs w:val="21"/>
              </w:rPr>
              <w:t>019</w:t>
            </w:r>
            <w:r>
              <w:rPr>
                <w:rFonts w:hint="eastAsia"/>
                <w:szCs w:val="21"/>
              </w:rPr>
              <w:t>年，</w:t>
            </w:r>
            <w:r>
              <w:rPr>
                <w:rFonts w:hint="eastAsia"/>
                <w:b/>
                <w:bCs/>
                <w:szCs w:val="21"/>
              </w:rPr>
              <w:t>独著，</w:t>
            </w:r>
            <w:r>
              <w:rPr>
                <w:rFonts w:hint="eastAsia"/>
                <w:szCs w:val="21"/>
              </w:rPr>
              <w:t>专著</w:t>
            </w:r>
            <w:r>
              <w:rPr>
                <w:rFonts w:hint="eastAsia"/>
              </w:rPr>
              <w:t>（代表作1）</w:t>
            </w:r>
          </w:p>
        </w:tc>
        <w:tc>
          <w:tcPr>
            <w:tcW w:w="1428" w:type="dxa"/>
            <w:vAlign w:val="center"/>
          </w:tcPr>
          <w:p w14:paraId="4F456FFD">
            <w:pPr>
              <w:jc w:val="left"/>
              <w:rPr>
                <w:b/>
                <w:bCs/>
              </w:rPr>
            </w:pPr>
            <w:r>
              <w:rPr>
                <w:rFonts w:hint="eastAsia"/>
                <w:b/>
                <w:bCs/>
              </w:rPr>
              <w:t>代表作1</w:t>
            </w:r>
            <w:r>
              <w:rPr>
                <w:b/>
                <w:bCs/>
              </w:rPr>
              <w:t xml:space="preserve"> </w:t>
            </w:r>
            <w:r>
              <w:rPr>
                <w:rFonts w:hint="eastAsia"/>
                <w:b/>
                <w:bCs/>
              </w:rPr>
              <w:t>专著</w:t>
            </w:r>
          </w:p>
        </w:tc>
        <w:tc>
          <w:tcPr>
            <w:tcW w:w="1479" w:type="dxa"/>
            <w:vAlign w:val="center"/>
          </w:tcPr>
          <w:p w14:paraId="35E62523">
            <w:pPr>
              <w:jc w:val="center"/>
              <w:rPr>
                <w:b/>
                <w:bCs/>
              </w:rPr>
            </w:pPr>
            <w:r>
              <w:rPr>
                <w:b/>
                <w:bCs/>
              </w:rPr>
              <w:t>10</w:t>
            </w:r>
          </w:p>
        </w:tc>
        <w:tc>
          <w:tcPr>
            <w:tcW w:w="1655" w:type="dxa"/>
            <w:vAlign w:val="center"/>
          </w:tcPr>
          <w:p w14:paraId="592B7C97">
            <w:pPr>
              <w:jc w:val="left"/>
              <w:rPr>
                <w:b/>
                <w:bCs/>
              </w:rPr>
            </w:pPr>
          </w:p>
        </w:tc>
      </w:tr>
      <w:tr w14:paraId="59BA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B87EF76">
            <w:pPr>
              <w:jc w:val="left"/>
              <w:rPr>
                <w:b/>
                <w:bCs/>
              </w:rPr>
            </w:pPr>
          </w:p>
        </w:tc>
        <w:tc>
          <w:tcPr>
            <w:tcW w:w="8792" w:type="dxa"/>
            <w:vAlign w:val="center"/>
          </w:tcPr>
          <w:p w14:paraId="78FA4A2B">
            <w:pPr>
              <w:jc w:val="left"/>
              <w:rPr>
                <w:szCs w:val="21"/>
              </w:rPr>
            </w:pPr>
            <w:r>
              <w:rPr>
                <w:rFonts w:hint="eastAsia"/>
              </w:rPr>
              <w:t>“微学习”视野下农民大学生移动学习的创新研究（论文为支持材料）</w:t>
            </w:r>
          </w:p>
        </w:tc>
        <w:tc>
          <w:tcPr>
            <w:tcW w:w="1428" w:type="dxa"/>
            <w:vAlign w:val="center"/>
          </w:tcPr>
          <w:p w14:paraId="34FC5EB0">
            <w:pPr>
              <w:jc w:val="left"/>
              <w:rPr>
                <w:b/>
                <w:bCs/>
              </w:rPr>
            </w:pPr>
            <w:r>
              <w:rPr>
                <w:rFonts w:hint="eastAsia"/>
                <w:b/>
                <w:bCs/>
              </w:rPr>
              <w:t>代表作2</w:t>
            </w:r>
            <w:r>
              <w:rPr>
                <w:b/>
                <w:bCs/>
              </w:rPr>
              <w:t xml:space="preserve"> </w:t>
            </w:r>
            <w:r>
              <w:rPr>
                <w:rFonts w:hint="eastAsia"/>
                <w:b/>
                <w:bCs/>
              </w:rPr>
              <w:t>论文</w:t>
            </w:r>
          </w:p>
        </w:tc>
        <w:tc>
          <w:tcPr>
            <w:tcW w:w="1479" w:type="dxa"/>
            <w:vAlign w:val="center"/>
          </w:tcPr>
          <w:p w14:paraId="50C96492">
            <w:pPr>
              <w:jc w:val="left"/>
              <w:rPr>
                <w:b/>
                <w:bCs/>
              </w:rPr>
            </w:pPr>
          </w:p>
        </w:tc>
        <w:tc>
          <w:tcPr>
            <w:tcW w:w="1655" w:type="dxa"/>
            <w:vAlign w:val="center"/>
          </w:tcPr>
          <w:p w14:paraId="59241EB0">
            <w:pPr>
              <w:jc w:val="left"/>
              <w:rPr>
                <w:b/>
                <w:bCs/>
              </w:rPr>
            </w:pPr>
          </w:p>
        </w:tc>
      </w:tr>
      <w:tr w14:paraId="1A57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shd w:val="clear" w:color="auto" w:fill="DEEBF6" w:themeFill="accent1" w:themeFillTint="32"/>
            <w:vAlign w:val="center"/>
          </w:tcPr>
          <w:p w14:paraId="1E1B91A0">
            <w:pPr>
              <w:jc w:val="center"/>
              <w:rPr>
                <w:b/>
                <w:bCs/>
              </w:rPr>
            </w:pPr>
            <w:r>
              <w:rPr>
                <w:rFonts w:hint="eastAsia"/>
                <w:b/>
                <w:bCs/>
              </w:rPr>
              <w:t>十</w:t>
            </w:r>
          </w:p>
        </w:tc>
        <w:tc>
          <w:tcPr>
            <w:tcW w:w="13354" w:type="dxa"/>
            <w:gridSpan w:val="4"/>
            <w:shd w:val="clear" w:color="auto" w:fill="DEEBF6" w:themeFill="accent1" w:themeFillTint="32"/>
            <w:vAlign w:val="center"/>
          </w:tcPr>
          <w:p w14:paraId="22AE78A6">
            <w:pPr>
              <w:jc w:val="center"/>
              <w:rPr>
                <w:b/>
                <w:bCs/>
              </w:rPr>
            </w:pPr>
            <w:r>
              <w:rPr>
                <w:rFonts w:hint="eastAsia"/>
                <w:b/>
                <w:bCs/>
              </w:rPr>
              <w:t>其他的成果业绩</w:t>
            </w:r>
          </w:p>
        </w:tc>
      </w:tr>
      <w:tr w14:paraId="2931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0CF3FF2">
            <w:pPr>
              <w:jc w:val="center"/>
              <w:rPr>
                <w:b/>
                <w:bCs/>
              </w:rPr>
            </w:pPr>
          </w:p>
        </w:tc>
        <w:tc>
          <w:tcPr>
            <w:tcW w:w="8792" w:type="dxa"/>
            <w:vAlign w:val="center"/>
          </w:tcPr>
          <w:p w14:paraId="49D4F1EB">
            <w:pPr>
              <w:jc w:val="left"/>
              <w:rPr>
                <w:color w:val="FF0000"/>
              </w:rPr>
            </w:pPr>
            <w:r>
              <w:rPr>
                <w:rFonts w:hint="eastAsia"/>
                <w:color w:val="FF0000"/>
              </w:rPr>
              <w:t>格式：序号+年份+级别+成果业绩奖项名称+自评认为等同于哪一项哪一类条件</w:t>
            </w:r>
          </w:p>
          <w:p w14:paraId="09519765">
            <w:pPr>
              <w:pStyle w:val="2"/>
              <w:jc w:val="left"/>
            </w:pPr>
            <w:r>
              <w:rPr>
                <w:rFonts w:hint="eastAsia"/>
                <w:color w:val="FF0000"/>
              </w:rPr>
              <w:t>如：1.2022年，市洲级，**市**奖，相当于思想政治与师德师风1-1的市州级条件</w:t>
            </w:r>
          </w:p>
        </w:tc>
        <w:tc>
          <w:tcPr>
            <w:tcW w:w="1428" w:type="dxa"/>
            <w:vAlign w:val="center"/>
          </w:tcPr>
          <w:p w14:paraId="1A29BB0F">
            <w:pPr>
              <w:jc w:val="center"/>
            </w:pPr>
          </w:p>
        </w:tc>
        <w:tc>
          <w:tcPr>
            <w:tcW w:w="1479" w:type="dxa"/>
            <w:vAlign w:val="center"/>
          </w:tcPr>
          <w:p w14:paraId="4DF9FF39">
            <w:pPr>
              <w:jc w:val="center"/>
            </w:pPr>
          </w:p>
        </w:tc>
        <w:tc>
          <w:tcPr>
            <w:tcW w:w="1655" w:type="dxa"/>
            <w:vAlign w:val="center"/>
          </w:tcPr>
          <w:p w14:paraId="0AC10035">
            <w:pPr>
              <w:jc w:val="center"/>
            </w:pPr>
          </w:p>
        </w:tc>
      </w:tr>
      <w:tr w14:paraId="4A03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0C1DF756">
            <w:pPr>
              <w:jc w:val="center"/>
              <w:rPr>
                <w:b/>
                <w:bCs/>
              </w:rPr>
            </w:pPr>
            <w:r>
              <w:t>1</w:t>
            </w:r>
          </w:p>
        </w:tc>
        <w:tc>
          <w:tcPr>
            <w:tcW w:w="8792" w:type="dxa"/>
            <w:vAlign w:val="center"/>
          </w:tcPr>
          <w:p w14:paraId="74A64C78">
            <w:pPr>
              <w:jc w:val="left"/>
            </w:pPr>
            <w:r>
              <w:rPr>
                <w:szCs w:val="21"/>
              </w:rPr>
              <w:t>2019</w:t>
            </w:r>
            <w:r>
              <w:rPr>
                <w:rFonts w:hint="eastAsia"/>
                <w:szCs w:val="21"/>
              </w:rPr>
              <w:t>年度考核嘉奖，长沙市教育局，20</w:t>
            </w:r>
            <w:r>
              <w:rPr>
                <w:szCs w:val="21"/>
              </w:rPr>
              <w:t>19</w:t>
            </w:r>
            <w:r>
              <w:rPr>
                <w:rFonts w:hint="eastAsia"/>
                <w:szCs w:val="21"/>
              </w:rPr>
              <w:t>年</w:t>
            </w:r>
          </w:p>
        </w:tc>
        <w:tc>
          <w:tcPr>
            <w:tcW w:w="1428" w:type="dxa"/>
            <w:vAlign w:val="center"/>
          </w:tcPr>
          <w:p w14:paraId="2AD09A92">
            <w:pPr>
              <w:jc w:val="center"/>
            </w:pPr>
            <w:r>
              <w:rPr>
                <w:rFonts w:hint="eastAsia"/>
              </w:rPr>
              <w:t>评审材料之一（师德师风）</w:t>
            </w:r>
            <w:r>
              <w:t xml:space="preserve"> </w:t>
            </w:r>
            <w:r>
              <w:rPr>
                <w:rFonts w:hint="eastAsia"/>
              </w:rPr>
              <w:t>P</w:t>
            </w:r>
            <w:r>
              <w:t>22</w:t>
            </w:r>
          </w:p>
        </w:tc>
        <w:tc>
          <w:tcPr>
            <w:tcW w:w="1479" w:type="dxa"/>
            <w:vAlign w:val="center"/>
          </w:tcPr>
          <w:p w14:paraId="1FC69A00">
            <w:pPr>
              <w:jc w:val="center"/>
            </w:pPr>
            <w:r>
              <w:t>1</w:t>
            </w:r>
          </w:p>
        </w:tc>
        <w:tc>
          <w:tcPr>
            <w:tcW w:w="1655" w:type="dxa"/>
            <w:vAlign w:val="center"/>
          </w:tcPr>
          <w:p w14:paraId="210EA601">
            <w:pPr>
              <w:jc w:val="center"/>
              <w:rPr>
                <w:rFonts w:hint="eastAsia" w:eastAsiaTheme="minorEastAsia"/>
                <w:lang w:val="en-US" w:eastAsia="zh-CN"/>
              </w:rPr>
            </w:pPr>
            <w:r>
              <w:rPr>
                <w:rFonts w:hint="eastAsia"/>
                <w:lang w:val="en-US" w:eastAsia="zh-CN"/>
              </w:rPr>
              <w:t>0</w:t>
            </w:r>
          </w:p>
        </w:tc>
      </w:tr>
      <w:tr w14:paraId="13BF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5C486A92">
            <w:pPr>
              <w:jc w:val="center"/>
            </w:pPr>
            <w:r>
              <w:t>2</w:t>
            </w:r>
          </w:p>
        </w:tc>
        <w:tc>
          <w:tcPr>
            <w:tcW w:w="8792" w:type="dxa"/>
            <w:vAlign w:val="center"/>
          </w:tcPr>
          <w:p w14:paraId="612D5C0C">
            <w:pPr>
              <w:jc w:val="left"/>
              <w:rPr>
                <w:szCs w:val="21"/>
              </w:rPr>
            </w:pPr>
            <w:r>
              <w:rPr>
                <w:szCs w:val="21"/>
              </w:rPr>
              <w:t>2021</w:t>
            </w:r>
            <w:r>
              <w:rPr>
                <w:rFonts w:hint="eastAsia"/>
                <w:szCs w:val="21"/>
              </w:rPr>
              <w:t>年度考核嘉奖，长沙市教育局，20</w:t>
            </w:r>
            <w:r>
              <w:rPr>
                <w:szCs w:val="21"/>
              </w:rPr>
              <w:t>21</w:t>
            </w:r>
            <w:r>
              <w:rPr>
                <w:rFonts w:hint="eastAsia"/>
                <w:szCs w:val="21"/>
              </w:rPr>
              <w:t>年</w:t>
            </w:r>
          </w:p>
        </w:tc>
        <w:tc>
          <w:tcPr>
            <w:tcW w:w="1428" w:type="dxa"/>
            <w:vAlign w:val="center"/>
          </w:tcPr>
          <w:p w14:paraId="24311F9D">
            <w:pPr>
              <w:jc w:val="center"/>
            </w:pPr>
            <w:r>
              <w:rPr>
                <w:rFonts w:hint="eastAsia"/>
              </w:rPr>
              <w:t>评审材料之一（师德师风）</w:t>
            </w:r>
            <w:r>
              <w:t xml:space="preserve"> </w:t>
            </w:r>
            <w:r>
              <w:rPr>
                <w:rFonts w:hint="eastAsia"/>
              </w:rPr>
              <w:t>P</w:t>
            </w:r>
            <w:r>
              <w:t>23</w:t>
            </w:r>
          </w:p>
        </w:tc>
        <w:tc>
          <w:tcPr>
            <w:tcW w:w="1479" w:type="dxa"/>
            <w:vAlign w:val="center"/>
          </w:tcPr>
          <w:p w14:paraId="0B96890E">
            <w:pPr>
              <w:jc w:val="center"/>
            </w:pPr>
            <w:r>
              <w:t>1</w:t>
            </w:r>
          </w:p>
        </w:tc>
        <w:tc>
          <w:tcPr>
            <w:tcW w:w="1655" w:type="dxa"/>
            <w:vAlign w:val="center"/>
          </w:tcPr>
          <w:p w14:paraId="29148859">
            <w:pPr>
              <w:jc w:val="center"/>
              <w:rPr>
                <w:rFonts w:hint="eastAsia" w:eastAsiaTheme="minorEastAsia"/>
                <w:lang w:val="en-US" w:eastAsia="zh-CN"/>
              </w:rPr>
            </w:pPr>
            <w:r>
              <w:rPr>
                <w:rFonts w:hint="eastAsia"/>
                <w:lang w:val="en-US" w:eastAsia="zh-CN"/>
              </w:rPr>
              <w:t>0</w:t>
            </w:r>
          </w:p>
        </w:tc>
      </w:tr>
      <w:tr w14:paraId="24D6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4D69B03">
            <w:pPr>
              <w:jc w:val="center"/>
            </w:pPr>
            <w:r>
              <w:t>3</w:t>
            </w:r>
          </w:p>
        </w:tc>
        <w:tc>
          <w:tcPr>
            <w:tcW w:w="8792" w:type="dxa"/>
            <w:vAlign w:val="center"/>
          </w:tcPr>
          <w:p w14:paraId="5805897F">
            <w:pPr>
              <w:jc w:val="left"/>
              <w:rPr>
                <w:szCs w:val="21"/>
              </w:rPr>
            </w:pPr>
            <w:r>
              <w:rPr>
                <w:szCs w:val="21"/>
              </w:rPr>
              <w:t>2023</w:t>
            </w:r>
            <w:r>
              <w:rPr>
                <w:rFonts w:hint="eastAsia"/>
                <w:szCs w:val="21"/>
              </w:rPr>
              <w:t>年度考核嘉奖，长沙市教育局，20</w:t>
            </w:r>
            <w:r>
              <w:rPr>
                <w:szCs w:val="21"/>
              </w:rPr>
              <w:t>23</w:t>
            </w:r>
            <w:r>
              <w:rPr>
                <w:rFonts w:hint="eastAsia"/>
                <w:szCs w:val="21"/>
              </w:rPr>
              <w:t>年</w:t>
            </w:r>
          </w:p>
        </w:tc>
        <w:tc>
          <w:tcPr>
            <w:tcW w:w="1428" w:type="dxa"/>
            <w:vAlign w:val="center"/>
          </w:tcPr>
          <w:p w14:paraId="6778AAF2">
            <w:pPr>
              <w:jc w:val="center"/>
            </w:pPr>
            <w:r>
              <w:rPr>
                <w:rFonts w:hint="eastAsia"/>
              </w:rPr>
              <w:t>评审材料之一（师德师风）</w:t>
            </w:r>
            <w:r>
              <w:t xml:space="preserve"> </w:t>
            </w:r>
            <w:r>
              <w:rPr>
                <w:rFonts w:hint="eastAsia"/>
              </w:rPr>
              <w:t>P</w:t>
            </w:r>
            <w:r>
              <w:t>24</w:t>
            </w:r>
          </w:p>
        </w:tc>
        <w:tc>
          <w:tcPr>
            <w:tcW w:w="1479" w:type="dxa"/>
            <w:vAlign w:val="center"/>
          </w:tcPr>
          <w:p w14:paraId="1B42EFA4">
            <w:pPr>
              <w:jc w:val="center"/>
            </w:pPr>
            <w:r>
              <w:t>1</w:t>
            </w:r>
          </w:p>
        </w:tc>
        <w:tc>
          <w:tcPr>
            <w:tcW w:w="1655" w:type="dxa"/>
            <w:vAlign w:val="center"/>
          </w:tcPr>
          <w:p w14:paraId="71F0255E">
            <w:pPr>
              <w:jc w:val="center"/>
              <w:rPr>
                <w:rFonts w:hint="eastAsia" w:eastAsiaTheme="minorEastAsia"/>
                <w:lang w:val="en-US" w:eastAsia="zh-CN"/>
              </w:rPr>
            </w:pPr>
            <w:r>
              <w:rPr>
                <w:rFonts w:hint="eastAsia"/>
                <w:lang w:val="en-US" w:eastAsia="zh-CN"/>
              </w:rPr>
              <w:t>0</w:t>
            </w:r>
          </w:p>
        </w:tc>
      </w:tr>
      <w:tr w14:paraId="55E3A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40D2DD3">
            <w:pPr>
              <w:jc w:val="center"/>
            </w:pPr>
            <w:r>
              <w:t>4</w:t>
            </w:r>
          </w:p>
        </w:tc>
        <w:tc>
          <w:tcPr>
            <w:tcW w:w="8792" w:type="dxa"/>
            <w:vAlign w:val="center"/>
          </w:tcPr>
          <w:p w14:paraId="48A3CF51">
            <w:pPr>
              <w:jc w:val="left"/>
              <w:rPr>
                <w:szCs w:val="21"/>
              </w:rPr>
            </w:pPr>
            <w:r>
              <w:rPr>
                <w:rFonts w:hint="eastAsia"/>
                <w:szCs w:val="21"/>
              </w:rPr>
              <w:t>国家开放大学考务工作优秀个人，国家开放大学，20</w:t>
            </w:r>
            <w:r>
              <w:rPr>
                <w:szCs w:val="21"/>
              </w:rPr>
              <w:t>19</w:t>
            </w:r>
            <w:r>
              <w:rPr>
                <w:rFonts w:hint="eastAsia"/>
                <w:szCs w:val="21"/>
              </w:rPr>
              <w:t xml:space="preserve">年 </w:t>
            </w:r>
            <w:r>
              <w:rPr>
                <w:szCs w:val="21"/>
              </w:rPr>
              <w:t xml:space="preserve"> </w:t>
            </w:r>
            <w:r>
              <w:rPr>
                <w:rFonts w:hint="eastAsia"/>
              </w:rPr>
              <w:t>相当于思想政治与师德师风1-</w:t>
            </w:r>
            <w:r>
              <w:t>3</w:t>
            </w:r>
            <w:r>
              <w:rPr>
                <w:rFonts w:hint="eastAsia"/>
              </w:rPr>
              <w:t>的国开条件 优秀教师</w:t>
            </w:r>
          </w:p>
        </w:tc>
        <w:tc>
          <w:tcPr>
            <w:tcW w:w="1428" w:type="dxa"/>
            <w:vAlign w:val="center"/>
          </w:tcPr>
          <w:p w14:paraId="4F554432">
            <w:pPr>
              <w:jc w:val="center"/>
            </w:pPr>
            <w:r>
              <w:rPr>
                <w:rFonts w:hint="eastAsia"/>
              </w:rPr>
              <w:t>评审材料之一（师德师风）</w:t>
            </w:r>
            <w:r>
              <w:t xml:space="preserve"> </w:t>
            </w:r>
            <w:r>
              <w:rPr>
                <w:rFonts w:hint="eastAsia"/>
              </w:rPr>
              <w:t>P</w:t>
            </w:r>
            <w:r>
              <w:t>36</w:t>
            </w:r>
          </w:p>
        </w:tc>
        <w:tc>
          <w:tcPr>
            <w:tcW w:w="1479" w:type="dxa"/>
            <w:vAlign w:val="center"/>
          </w:tcPr>
          <w:p w14:paraId="15260FFA">
            <w:pPr>
              <w:jc w:val="center"/>
            </w:pPr>
            <w:r>
              <w:rPr>
                <w:rFonts w:hint="eastAsia"/>
              </w:rPr>
              <w:t>8</w:t>
            </w:r>
          </w:p>
        </w:tc>
        <w:tc>
          <w:tcPr>
            <w:tcW w:w="1655" w:type="dxa"/>
            <w:vAlign w:val="center"/>
          </w:tcPr>
          <w:p w14:paraId="703FAD2E">
            <w:pPr>
              <w:jc w:val="center"/>
              <w:rPr>
                <w:rFonts w:hint="eastAsia" w:eastAsiaTheme="minorEastAsia"/>
                <w:lang w:val="en-US" w:eastAsia="zh-CN"/>
              </w:rPr>
            </w:pPr>
            <w:r>
              <w:rPr>
                <w:rFonts w:hint="eastAsia"/>
                <w:lang w:val="en-US" w:eastAsia="zh-CN"/>
              </w:rPr>
              <w:t>0</w:t>
            </w:r>
          </w:p>
        </w:tc>
      </w:tr>
      <w:tr w14:paraId="27AA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23E54993">
            <w:pPr>
              <w:jc w:val="center"/>
            </w:pPr>
            <w:r>
              <w:t>5</w:t>
            </w:r>
          </w:p>
        </w:tc>
        <w:tc>
          <w:tcPr>
            <w:tcW w:w="8792" w:type="dxa"/>
            <w:vAlign w:val="center"/>
          </w:tcPr>
          <w:p w14:paraId="2E444679">
            <w:pPr>
              <w:jc w:val="left"/>
              <w:rPr>
                <w:szCs w:val="21"/>
              </w:rPr>
            </w:pPr>
            <w:r>
              <w:rPr>
                <w:szCs w:val="21"/>
              </w:rPr>
              <w:t>2019</w:t>
            </w:r>
            <w:r>
              <w:rPr>
                <w:rFonts w:hint="eastAsia"/>
                <w:szCs w:val="21"/>
              </w:rPr>
              <w:t>年度招生先进个人，湖南广播电视大学，20</w:t>
            </w:r>
            <w:r>
              <w:rPr>
                <w:szCs w:val="21"/>
              </w:rPr>
              <w:t>19</w:t>
            </w:r>
            <w:r>
              <w:rPr>
                <w:rFonts w:hint="eastAsia"/>
                <w:szCs w:val="21"/>
              </w:rPr>
              <w:t xml:space="preserve">年 </w:t>
            </w:r>
            <w:r>
              <w:rPr>
                <w:rFonts w:hint="eastAsia"/>
              </w:rPr>
              <w:t>相当于思想政治与师德师风1-</w:t>
            </w:r>
            <w:r>
              <w:t>3</w:t>
            </w:r>
            <w:r>
              <w:rPr>
                <w:rFonts w:hint="eastAsia"/>
              </w:rPr>
              <w:t>的省开条件 优秀教师</w:t>
            </w:r>
          </w:p>
        </w:tc>
        <w:tc>
          <w:tcPr>
            <w:tcW w:w="1428" w:type="dxa"/>
            <w:vAlign w:val="center"/>
          </w:tcPr>
          <w:p w14:paraId="0C506108">
            <w:pPr>
              <w:jc w:val="center"/>
            </w:pPr>
            <w:r>
              <w:rPr>
                <w:rFonts w:hint="eastAsia"/>
              </w:rPr>
              <w:t>评审材料之一（师德师风）</w:t>
            </w:r>
            <w:r>
              <w:t xml:space="preserve"> </w:t>
            </w:r>
            <w:r>
              <w:rPr>
                <w:rFonts w:hint="eastAsia"/>
              </w:rPr>
              <w:t>P</w:t>
            </w:r>
            <w:r>
              <w:t>39</w:t>
            </w:r>
          </w:p>
        </w:tc>
        <w:tc>
          <w:tcPr>
            <w:tcW w:w="1479" w:type="dxa"/>
            <w:vAlign w:val="center"/>
          </w:tcPr>
          <w:p w14:paraId="02A737EB">
            <w:pPr>
              <w:jc w:val="center"/>
            </w:pPr>
            <w:r>
              <w:rPr>
                <w:rFonts w:hint="eastAsia"/>
              </w:rPr>
              <w:t>4</w:t>
            </w:r>
          </w:p>
        </w:tc>
        <w:tc>
          <w:tcPr>
            <w:tcW w:w="1655" w:type="dxa"/>
            <w:vAlign w:val="center"/>
          </w:tcPr>
          <w:p w14:paraId="6418D4D6">
            <w:pPr>
              <w:jc w:val="center"/>
              <w:rPr>
                <w:rFonts w:hint="eastAsia" w:eastAsiaTheme="minorEastAsia"/>
                <w:lang w:val="en-US" w:eastAsia="zh-CN"/>
              </w:rPr>
            </w:pPr>
            <w:r>
              <w:rPr>
                <w:rFonts w:hint="eastAsia"/>
                <w:lang w:val="en-US" w:eastAsia="zh-CN"/>
              </w:rPr>
              <w:t>0</w:t>
            </w:r>
          </w:p>
        </w:tc>
      </w:tr>
      <w:tr w14:paraId="28D6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C6026C1">
            <w:pPr>
              <w:jc w:val="center"/>
            </w:pPr>
            <w:r>
              <w:t>6</w:t>
            </w:r>
          </w:p>
        </w:tc>
        <w:tc>
          <w:tcPr>
            <w:tcW w:w="8792" w:type="dxa"/>
            <w:vAlign w:val="center"/>
          </w:tcPr>
          <w:p w14:paraId="2FBB8D6F">
            <w:pPr>
              <w:jc w:val="left"/>
              <w:rPr>
                <w:szCs w:val="21"/>
              </w:rPr>
            </w:pPr>
            <w:r>
              <w:rPr>
                <w:szCs w:val="21"/>
              </w:rPr>
              <w:t>2021</w:t>
            </w:r>
            <w:r>
              <w:rPr>
                <w:rFonts w:hint="eastAsia"/>
                <w:szCs w:val="21"/>
              </w:rPr>
              <w:t>年度招生标兵，湖南广播电视大学，</w:t>
            </w:r>
            <w:r>
              <w:rPr>
                <w:szCs w:val="21"/>
              </w:rPr>
              <w:t>2021</w:t>
            </w:r>
            <w:r>
              <w:rPr>
                <w:rFonts w:hint="eastAsia"/>
                <w:szCs w:val="21"/>
              </w:rPr>
              <w:t xml:space="preserve">年 </w:t>
            </w:r>
            <w:r>
              <w:rPr>
                <w:rFonts w:hint="eastAsia"/>
              </w:rPr>
              <w:t>相当于思想政治与师德师风1-</w:t>
            </w:r>
            <w:r>
              <w:t>3</w:t>
            </w:r>
            <w:r>
              <w:rPr>
                <w:rFonts w:hint="eastAsia"/>
              </w:rPr>
              <w:t>的省开条件 优秀教师</w:t>
            </w:r>
          </w:p>
        </w:tc>
        <w:tc>
          <w:tcPr>
            <w:tcW w:w="1428" w:type="dxa"/>
            <w:vAlign w:val="center"/>
          </w:tcPr>
          <w:p w14:paraId="492DB490">
            <w:pPr>
              <w:jc w:val="center"/>
            </w:pPr>
            <w:r>
              <w:rPr>
                <w:rFonts w:hint="eastAsia"/>
              </w:rPr>
              <w:t>评审材料之一（师德师风）</w:t>
            </w:r>
            <w:r>
              <w:t xml:space="preserve"> </w:t>
            </w:r>
            <w:r>
              <w:rPr>
                <w:rFonts w:hint="eastAsia"/>
              </w:rPr>
              <w:t>P</w:t>
            </w:r>
            <w:r>
              <w:t>42</w:t>
            </w:r>
          </w:p>
        </w:tc>
        <w:tc>
          <w:tcPr>
            <w:tcW w:w="1479" w:type="dxa"/>
            <w:vAlign w:val="center"/>
          </w:tcPr>
          <w:p w14:paraId="7974DEF6">
            <w:pPr>
              <w:jc w:val="center"/>
            </w:pPr>
            <w:r>
              <w:rPr>
                <w:rFonts w:hint="eastAsia"/>
              </w:rPr>
              <w:t>4</w:t>
            </w:r>
          </w:p>
        </w:tc>
        <w:tc>
          <w:tcPr>
            <w:tcW w:w="1655" w:type="dxa"/>
            <w:vAlign w:val="center"/>
          </w:tcPr>
          <w:p w14:paraId="139A7DBA">
            <w:pPr>
              <w:jc w:val="center"/>
              <w:rPr>
                <w:rFonts w:hint="eastAsia" w:eastAsiaTheme="minorEastAsia"/>
                <w:lang w:val="en-US" w:eastAsia="zh-CN"/>
              </w:rPr>
            </w:pPr>
            <w:r>
              <w:rPr>
                <w:rFonts w:hint="eastAsia"/>
                <w:lang w:val="en-US" w:eastAsia="zh-CN"/>
              </w:rPr>
              <w:t>0</w:t>
            </w:r>
          </w:p>
        </w:tc>
      </w:tr>
      <w:tr w14:paraId="3F27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4F2C54A2">
            <w:pPr>
              <w:jc w:val="center"/>
            </w:pPr>
            <w:r>
              <w:t>7</w:t>
            </w:r>
          </w:p>
        </w:tc>
        <w:tc>
          <w:tcPr>
            <w:tcW w:w="8792" w:type="dxa"/>
            <w:vAlign w:val="center"/>
          </w:tcPr>
          <w:p w14:paraId="72B7A3CA">
            <w:pPr>
              <w:jc w:val="left"/>
              <w:rPr>
                <w:szCs w:val="21"/>
              </w:rPr>
            </w:pPr>
            <w:r>
              <w:rPr>
                <w:rFonts w:hint="eastAsia"/>
                <w:szCs w:val="21"/>
              </w:rPr>
              <w:t>2</w:t>
            </w:r>
            <w:r>
              <w:rPr>
                <w:szCs w:val="21"/>
              </w:rPr>
              <w:t>022</w:t>
            </w:r>
            <w:r>
              <w:rPr>
                <w:rFonts w:hint="eastAsia"/>
                <w:szCs w:val="21"/>
              </w:rPr>
              <w:t>年度开放大学体系培训工作创新创意奖，湖南开放大学，</w:t>
            </w:r>
            <w:r>
              <w:rPr>
                <w:szCs w:val="21"/>
              </w:rPr>
              <w:t>2023</w:t>
            </w:r>
            <w:r>
              <w:rPr>
                <w:rFonts w:hint="eastAsia"/>
                <w:szCs w:val="21"/>
              </w:rPr>
              <w:t>年 根据职称评审量化评分细 相当于市厅级教学成果奖（含创新奖）</w:t>
            </w:r>
          </w:p>
        </w:tc>
        <w:tc>
          <w:tcPr>
            <w:tcW w:w="1428" w:type="dxa"/>
            <w:vAlign w:val="center"/>
          </w:tcPr>
          <w:p w14:paraId="0A136D87">
            <w:pPr>
              <w:jc w:val="center"/>
            </w:pPr>
            <w:r>
              <w:rPr>
                <w:rFonts w:hint="eastAsia"/>
              </w:rPr>
              <w:t>评审材料之一（师德师风）</w:t>
            </w:r>
            <w:r>
              <w:t xml:space="preserve"> </w:t>
            </w:r>
            <w:r>
              <w:rPr>
                <w:rFonts w:hint="eastAsia"/>
              </w:rPr>
              <w:t>P</w:t>
            </w:r>
            <w:r>
              <w:t>45</w:t>
            </w:r>
          </w:p>
        </w:tc>
        <w:tc>
          <w:tcPr>
            <w:tcW w:w="1479" w:type="dxa"/>
            <w:vAlign w:val="center"/>
          </w:tcPr>
          <w:p w14:paraId="265D924F">
            <w:pPr>
              <w:jc w:val="center"/>
            </w:pPr>
            <w:r>
              <w:t>2</w:t>
            </w:r>
          </w:p>
        </w:tc>
        <w:tc>
          <w:tcPr>
            <w:tcW w:w="1655" w:type="dxa"/>
            <w:vAlign w:val="center"/>
          </w:tcPr>
          <w:p w14:paraId="6EC2B85D">
            <w:pPr>
              <w:jc w:val="center"/>
              <w:rPr>
                <w:rFonts w:hint="eastAsia" w:eastAsiaTheme="minorEastAsia"/>
                <w:lang w:val="en-US" w:eastAsia="zh-CN"/>
              </w:rPr>
            </w:pPr>
            <w:r>
              <w:rPr>
                <w:rFonts w:hint="eastAsia"/>
                <w:lang w:val="en-US" w:eastAsia="zh-CN"/>
              </w:rPr>
              <w:t>0</w:t>
            </w:r>
          </w:p>
        </w:tc>
      </w:tr>
      <w:tr w14:paraId="7FE3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2" w:type="dxa"/>
            <w:vAlign w:val="center"/>
          </w:tcPr>
          <w:p w14:paraId="1E6B4FD5">
            <w:pPr>
              <w:jc w:val="center"/>
            </w:pPr>
            <w:r>
              <w:t>8</w:t>
            </w:r>
          </w:p>
        </w:tc>
        <w:tc>
          <w:tcPr>
            <w:tcW w:w="8792" w:type="dxa"/>
            <w:vAlign w:val="center"/>
          </w:tcPr>
          <w:p w14:paraId="15E2656A">
            <w:pPr>
              <w:jc w:val="left"/>
              <w:rPr>
                <w:szCs w:val="21"/>
              </w:rPr>
            </w:pPr>
            <w:r>
              <w:rPr>
                <w:rFonts w:hint="eastAsia"/>
                <w:szCs w:val="21"/>
              </w:rPr>
              <w:t>办学评估工作先进个人，湖南开放大学，2</w:t>
            </w:r>
            <w:r>
              <w:rPr>
                <w:szCs w:val="21"/>
              </w:rPr>
              <w:t>023</w:t>
            </w:r>
            <w:r>
              <w:rPr>
                <w:rFonts w:hint="eastAsia"/>
                <w:szCs w:val="21"/>
              </w:rPr>
              <w:t>年</w:t>
            </w:r>
            <w:r>
              <w:rPr>
                <w:rFonts w:hint="eastAsia"/>
              </w:rPr>
              <w:t>相当于思想政治与师德师风1-</w:t>
            </w:r>
            <w:r>
              <w:t>3</w:t>
            </w:r>
            <w:r>
              <w:rPr>
                <w:rFonts w:hint="eastAsia"/>
              </w:rPr>
              <w:t>的省开条件 优秀教师</w:t>
            </w:r>
          </w:p>
        </w:tc>
        <w:tc>
          <w:tcPr>
            <w:tcW w:w="1428" w:type="dxa"/>
            <w:vAlign w:val="center"/>
          </w:tcPr>
          <w:p w14:paraId="29594E7A">
            <w:pPr>
              <w:jc w:val="center"/>
            </w:pPr>
            <w:r>
              <w:rPr>
                <w:rFonts w:hint="eastAsia"/>
              </w:rPr>
              <w:t>评审材料之一（师德师风）</w:t>
            </w:r>
            <w:r>
              <w:t xml:space="preserve"> </w:t>
            </w:r>
            <w:r>
              <w:rPr>
                <w:rFonts w:hint="eastAsia"/>
              </w:rPr>
              <w:t>P</w:t>
            </w:r>
            <w:r>
              <w:t>51</w:t>
            </w:r>
          </w:p>
        </w:tc>
        <w:tc>
          <w:tcPr>
            <w:tcW w:w="1479" w:type="dxa"/>
            <w:vAlign w:val="center"/>
          </w:tcPr>
          <w:p w14:paraId="62247649">
            <w:pPr>
              <w:jc w:val="center"/>
            </w:pPr>
            <w:r>
              <w:rPr>
                <w:rFonts w:hint="eastAsia"/>
              </w:rPr>
              <w:t>4</w:t>
            </w:r>
          </w:p>
        </w:tc>
        <w:tc>
          <w:tcPr>
            <w:tcW w:w="1655" w:type="dxa"/>
            <w:vAlign w:val="center"/>
          </w:tcPr>
          <w:p w14:paraId="2BDAB1CD">
            <w:pPr>
              <w:jc w:val="center"/>
              <w:rPr>
                <w:rFonts w:hint="eastAsia" w:eastAsiaTheme="minorEastAsia"/>
                <w:lang w:val="en-US" w:eastAsia="zh-CN"/>
              </w:rPr>
            </w:pPr>
            <w:r>
              <w:rPr>
                <w:rFonts w:hint="eastAsia"/>
                <w:lang w:val="en-US" w:eastAsia="zh-CN"/>
              </w:rPr>
              <w:t>0</w:t>
            </w:r>
          </w:p>
        </w:tc>
      </w:tr>
    </w:tbl>
    <w:p w14:paraId="7E715EAA"/>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3E1C0D3D-8F18-4FF2-A21A-C9B5BB9CA35C}"/>
  </w:font>
  <w:font w:name="Arial Rounded MT Bold">
    <w:panose1 w:val="020F0704030504030204"/>
    <w:charset w:val="00"/>
    <w:family w:val="swiss"/>
    <w:pitch w:val="default"/>
    <w:sig w:usb0="00000003" w:usb1="00000000" w:usb2="00000000" w:usb3="00000000" w:csb0="20000001" w:csb1="00000000"/>
    <w:embedRegular r:id="rId2" w:fontKey="{69957E8C-FE15-44D1-8893-4BF740A00D81}"/>
  </w:font>
  <w:font w:name="仿宋">
    <w:panose1 w:val="02010609060101010101"/>
    <w:charset w:val="86"/>
    <w:family w:val="auto"/>
    <w:pitch w:val="default"/>
    <w:sig w:usb0="800002BF" w:usb1="38CF7CFA" w:usb2="00000016" w:usb3="00000000" w:csb0="00040001" w:csb1="00000000"/>
    <w:embedRegular r:id="rId3" w:fontKey="{AFF2C3AC-A2F6-42C6-AEB5-99F605500DA4}"/>
  </w:font>
  <w:font w:name="仿宋_GB2312">
    <w:panose1 w:val="02010609030101010101"/>
    <w:charset w:val="86"/>
    <w:family w:val="modern"/>
    <w:pitch w:val="default"/>
    <w:sig w:usb0="00000001" w:usb1="080E0000" w:usb2="00000000" w:usb3="00000000" w:csb0="00040000" w:csb1="00000000"/>
    <w:embedRegular r:id="rId4" w:fontKey="{04BE828C-768C-4603-80EE-A9CC6768BD12}"/>
  </w:font>
  <w:font w:name="方正公文小标宋">
    <w:panose1 w:val="02000500000000000000"/>
    <w:charset w:val="86"/>
    <w:family w:val="auto"/>
    <w:pitch w:val="default"/>
    <w:sig w:usb0="A00002BF" w:usb1="38CF7CFA" w:usb2="00000016" w:usb3="00000000" w:csb0="00040001" w:csb1="00000000"/>
    <w:embedRegular r:id="rId5" w:fontKey="{51F0A609-239C-453C-BE82-70BF08EAD1C9}"/>
  </w:font>
  <w:font w:name="方正小标宋简体">
    <w:panose1 w:val="02000000000000000000"/>
    <w:charset w:val="86"/>
    <w:family w:val="auto"/>
    <w:pitch w:val="default"/>
    <w:sig w:usb0="00000001" w:usb1="08000000" w:usb2="00000000" w:usb3="00000000" w:csb0="00040000" w:csb1="00000000"/>
    <w:embedRegular r:id="rId6" w:fontKey="{79C395A3-E21A-496D-84B6-E6B68F3387B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3B310">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774FA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774FA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D4756">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3B46A5C1">
    <w:pPr>
      <w:pStyle w:val="4"/>
      <w:jc w:val="left"/>
      <w:rPr>
        <w:sz w:val="30"/>
        <w:szCs w:val="30"/>
        <w:u w:val="single"/>
      </w:rPr>
    </w:pPr>
    <w:r>
      <w:rPr>
        <w:rFonts w:hint="eastAsia"/>
        <w:sz w:val="30"/>
        <w:szCs w:val="30"/>
      </w:rPr>
      <w:t>单位：</w:t>
    </w:r>
    <w:r>
      <w:rPr>
        <w:rFonts w:hint="eastAsia"/>
        <w:sz w:val="30"/>
        <w:szCs w:val="30"/>
        <w:u w:val="single"/>
      </w:rPr>
      <w:t xml:space="preserve"> 长沙开放大学 </w:t>
    </w:r>
    <w:r>
      <w:rPr>
        <w:rFonts w:hint="eastAsia"/>
        <w:sz w:val="30"/>
        <w:szCs w:val="30"/>
      </w:rPr>
      <w:t xml:space="preserve"> 姓名：</w:t>
    </w:r>
    <w:r>
      <w:rPr>
        <w:rFonts w:hint="eastAsia"/>
        <w:sz w:val="30"/>
        <w:szCs w:val="30"/>
        <w:u w:val="single"/>
      </w:rPr>
      <w:t xml:space="preserve"> 方程 </w:t>
    </w:r>
    <w:r>
      <w:rPr>
        <w:rFonts w:hint="eastAsia"/>
        <w:sz w:val="30"/>
        <w:szCs w:val="30"/>
      </w:rPr>
      <w:t>申报职称：</w:t>
    </w:r>
    <w:r>
      <w:rPr>
        <w:rFonts w:hint="eastAsia"/>
        <w:sz w:val="30"/>
        <w:szCs w:val="30"/>
        <w:u w:val="single"/>
      </w:rPr>
      <w:t xml:space="preserve"> 正高级实验师</w:t>
    </w:r>
    <w:r>
      <w:rPr>
        <w:rFonts w:hint="eastAsia"/>
        <w:sz w:val="30"/>
        <w:szCs w:val="30"/>
      </w:rPr>
      <w:t xml:space="preserve"> 学科（专业）：</w:t>
    </w:r>
    <w:r>
      <w:rPr>
        <w:rFonts w:hint="eastAsia"/>
        <w:sz w:val="30"/>
        <w:szCs w:val="30"/>
        <w:u w:val="single"/>
      </w:rPr>
      <w:t>实验技术</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wNTI4MDkzNTczZGYyZGVhNmFjNjQ1MjY0MWMwZDMifQ=="/>
  </w:docVars>
  <w:rsids>
    <w:rsidRoot w:val="56A9350E"/>
    <w:rsid w:val="00026120"/>
    <w:rsid w:val="000321CF"/>
    <w:rsid w:val="00063982"/>
    <w:rsid w:val="0006594F"/>
    <w:rsid w:val="00077468"/>
    <w:rsid w:val="000844FC"/>
    <w:rsid w:val="000A3EDC"/>
    <w:rsid w:val="000C7FE6"/>
    <w:rsid w:val="000D3EC8"/>
    <w:rsid w:val="000E08FF"/>
    <w:rsid w:val="000E51A2"/>
    <w:rsid w:val="000E7E83"/>
    <w:rsid w:val="000F3CC2"/>
    <w:rsid w:val="000F428A"/>
    <w:rsid w:val="00100D7D"/>
    <w:rsid w:val="0010738A"/>
    <w:rsid w:val="001141E0"/>
    <w:rsid w:val="0011610A"/>
    <w:rsid w:val="00131796"/>
    <w:rsid w:val="0014106A"/>
    <w:rsid w:val="00141E57"/>
    <w:rsid w:val="00151D34"/>
    <w:rsid w:val="00165EE5"/>
    <w:rsid w:val="001A4A42"/>
    <w:rsid w:val="001B3DAF"/>
    <w:rsid w:val="001D3C10"/>
    <w:rsid w:val="001D666B"/>
    <w:rsid w:val="001D7C77"/>
    <w:rsid w:val="001E6B1A"/>
    <w:rsid w:val="00206E43"/>
    <w:rsid w:val="00211A73"/>
    <w:rsid w:val="00212631"/>
    <w:rsid w:val="00216D99"/>
    <w:rsid w:val="0022288D"/>
    <w:rsid w:val="0022315F"/>
    <w:rsid w:val="00243CFD"/>
    <w:rsid w:val="00257F27"/>
    <w:rsid w:val="00265DB1"/>
    <w:rsid w:val="0027023B"/>
    <w:rsid w:val="00270A53"/>
    <w:rsid w:val="00273A76"/>
    <w:rsid w:val="00273C59"/>
    <w:rsid w:val="00282C98"/>
    <w:rsid w:val="0029444E"/>
    <w:rsid w:val="002A5ED4"/>
    <w:rsid w:val="002B0D46"/>
    <w:rsid w:val="002E1767"/>
    <w:rsid w:val="002E4B20"/>
    <w:rsid w:val="002E51FD"/>
    <w:rsid w:val="002E7CD7"/>
    <w:rsid w:val="002E7D0B"/>
    <w:rsid w:val="002F00E1"/>
    <w:rsid w:val="002F5963"/>
    <w:rsid w:val="00317C9E"/>
    <w:rsid w:val="00332CBA"/>
    <w:rsid w:val="00353988"/>
    <w:rsid w:val="0035749C"/>
    <w:rsid w:val="0036031B"/>
    <w:rsid w:val="003617BB"/>
    <w:rsid w:val="003628C2"/>
    <w:rsid w:val="003B3D0B"/>
    <w:rsid w:val="003B7EEB"/>
    <w:rsid w:val="003C2C4B"/>
    <w:rsid w:val="003D2D82"/>
    <w:rsid w:val="003D796C"/>
    <w:rsid w:val="003F10ED"/>
    <w:rsid w:val="00401DEE"/>
    <w:rsid w:val="00410D8F"/>
    <w:rsid w:val="004119E3"/>
    <w:rsid w:val="0041256B"/>
    <w:rsid w:val="00426A57"/>
    <w:rsid w:val="0044115D"/>
    <w:rsid w:val="004440F8"/>
    <w:rsid w:val="00454510"/>
    <w:rsid w:val="004607EC"/>
    <w:rsid w:val="0046218C"/>
    <w:rsid w:val="004640D1"/>
    <w:rsid w:val="00464B28"/>
    <w:rsid w:val="00480A3D"/>
    <w:rsid w:val="0048153F"/>
    <w:rsid w:val="00485CCD"/>
    <w:rsid w:val="00490DF1"/>
    <w:rsid w:val="00491164"/>
    <w:rsid w:val="004A3559"/>
    <w:rsid w:val="004B3029"/>
    <w:rsid w:val="004B70EC"/>
    <w:rsid w:val="004C5CA5"/>
    <w:rsid w:val="004D0B3D"/>
    <w:rsid w:val="004D43DE"/>
    <w:rsid w:val="004E5D79"/>
    <w:rsid w:val="004F222E"/>
    <w:rsid w:val="0053642E"/>
    <w:rsid w:val="0053753F"/>
    <w:rsid w:val="00542F91"/>
    <w:rsid w:val="00551170"/>
    <w:rsid w:val="005615F4"/>
    <w:rsid w:val="0057367D"/>
    <w:rsid w:val="00582423"/>
    <w:rsid w:val="00582DE8"/>
    <w:rsid w:val="00582EB1"/>
    <w:rsid w:val="00585DEC"/>
    <w:rsid w:val="005B3789"/>
    <w:rsid w:val="005C4FE9"/>
    <w:rsid w:val="005D6B62"/>
    <w:rsid w:val="005E2844"/>
    <w:rsid w:val="005F310D"/>
    <w:rsid w:val="00601708"/>
    <w:rsid w:val="006031B8"/>
    <w:rsid w:val="00622B30"/>
    <w:rsid w:val="00627228"/>
    <w:rsid w:val="00657003"/>
    <w:rsid w:val="00660913"/>
    <w:rsid w:val="00661753"/>
    <w:rsid w:val="006669C1"/>
    <w:rsid w:val="006760DE"/>
    <w:rsid w:val="006771F4"/>
    <w:rsid w:val="00681FE0"/>
    <w:rsid w:val="00682619"/>
    <w:rsid w:val="00683F00"/>
    <w:rsid w:val="006A567A"/>
    <w:rsid w:val="006B1FB2"/>
    <w:rsid w:val="006B340F"/>
    <w:rsid w:val="006C6BF9"/>
    <w:rsid w:val="006D66DA"/>
    <w:rsid w:val="006F289D"/>
    <w:rsid w:val="00706B66"/>
    <w:rsid w:val="00706E5E"/>
    <w:rsid w:val="0072513E"/>
    <w:rsid w:val="00730B07"/>
    <w:rsid w:val="007523CF"/>
    <w:rsid w:val="00766B45"/>
    <w:rsid w:val="00777075"/>
    <w:rsid w:val="0079124A"/>
    <w:rsid w:val="00797073"/>
    <w:rsid w:val="007A4021"/>
    <w:rsid w:val="007A5B2B"/>
    <w:rsid w:val="007B2351"/>
    <w:rsid w:val="007B5935"/>
    <w:rsid w:val="007B6518"/>
    <w:rsid w:val="007E0BF0"/>
    <w:rsid w:val="007F1907"/>
    <w:rsid w:val="008075ED"/>
    <w:rsid w:val="00810F59"/>
    <w:rsid w:val="008156AC"/>
    <w:rsid w:val="00826424"/>
    <w:rsid w:val="0083146D"/>
    <w:rsid w:val="00850B42"/>
    <w:rsid w:val="008A0EC8"/>
    <w:rsid w:val="008A367D"/>
    <w:rsid w:val="008B01BF"/>
    <w:rsid w:val="008B61FD"/>
    <w:rsid w:val="008B6D02"/>
    <w:rsid w:val="008C7E7B"/>
    <w:rsid w:val="008D76C7"/>
    <w:rsid w:val="008E2DB8"/>
    <w:rsid w:val="008F26A7"/>
    <w:rsid w:val="008F2D2E"/>
    <w:rsid w:val="0093159F"/>
    <w:rsid w:val="00943CEB"/>
    <w:rsid w:val="00946C00"/>
    <w:rsid w:val="009719A2"/>
    <w:rsid w:val="00986B70"/>
    <w:rsid w:val="009945C6"/>
    <w:rsid w:val="009B1912"/>
    <w:rsid w:val="009B3D9E"/>
    <w:rsid w:val="009B5216"/>
    <w:rsid w:val="009B677F"/>
    <w:rsid w:val="009C67CE"/>
    <w:rsid w:val="009D540B"/>
    <w:rsid w:val="009D7104"/>
    <w:rsid w:val="009F217C"/>
    <w:rsid w:val="00A054CA"/>
    <w:rsid w:val="00A23635"/>
    <w:rsid w:val="00A30DB3"/>
    <w:rsid w:val="00A34467"/>
    <w:rsid w:val="00A43F5F"/>
    <w:rsid w:val="00A56222"/>
    <w:rsid w:val="00A70278"/>
    <w:rsid w:val="00A72478"/>
    <w:rsid w:val="00A741D3"/>
    <w:rsid w:val="00AA1B2C"/>
    <w:rsid w:val="00AA1E3D"/>
    <w:rsid w:val="00AB34BE"/>
    <w:rsid w:val="00AC268C"/>
    <w:rsid w:val="00AC3C7E"/>
    <w:rsid w:val="00AC4491"/>
    <w:rsid w:val="00AD3295"/>
    <w:rsid w:val="00AF5473"/>
    <w:rsid w:val="00B14518"/>
    <w:rsid w:val="00B21AE6"/>
    <w:rsid w:val="00B21BE6"/>
    <w:rsid w:val="00B44EA9"/>
    <w:rsid w:val="00B67680"/>
    <w:rsid w:val="00B763C7"/>
    <w:rsid w:val="00B91C99"/>
    <w:rsid w:val="00BA33D5"/>
    <w:rsid w:val="00BB332C"/>
    <w:rsid w:val="00BC57ED"/>
    <w:rsid w:val="00BD768E"/>
    <w:rsid w:val="00C04C07"/>
    <w:rsid w:val="00C101C3"/>
    <w:rsid w:val="00C11149"/>
    <w:rsid w:val="00C1287D"/>
    <w:rsid w:val="00C34A28"/>
    <w:rsid w:val="00C40566"/>
    <w:rsid w:val="00C40C6D"/>
    <w:rsid w:val="00C50A84"/>
    <w:rsid w:val="00C53ED0"/>
    <w:rsid w:val="00C552D7"/>
    <w:rsid w:val="00C767F5"/>
    <w:rsid w:val="00C800BE"/>
    <w:rsid w:val="00C81834"/>
    <w:rsid w:val="00C91B7B"/>
    <w:rsid w:val="00C9242D"/>
    <w:rsid w:val="00CB08EC"/>
    <w:rsid w:val="00CC1E17"/>
    <w:rsid w:val="00CC2AA0"/>
    <w:rsid w:val="00CD252E"/>
    <w:rsid w:val="00CE1673"/>
    <w:rsid w:val="00CE1932"/>
    <w:rsid w:val="00D120ED"/>
    <w:rsid w:val="00D13607"/>
    <w:rsid w:val="00D2154B"/>
    <w:rsid w:val="00D420B9"/>
    <w:rsid w:val="00D43920"/>
    <w:rsid w:val="00D71635"/>
    <w:rsid w:val="00D72991"/>
    <w:rsid w:val="00D7332F"/>
    <w:rsid w:val="00D86FA7"/>
    <w:rsid w:val="00D87441"/>
    <w:rsid w:val="00DA75C7"/>
    <w:rsid w:val="00DC22F4"/>
    <w:rsid w:val="00DC4036"/>
    <w:rsid w:val="00DC4DD9"/>
    <w:rsid w:val="00DF2AA3"/>
    <w:rsid w:val="00E066DC"/>
    <w:rsid w:val="00E15E1D"/>
    <w:rsid w:val="00E409EB"/>
    <w:rsid w:val="00E47CF1"/>
    <w:rsid w:val="00E65C97"/>
    <w:rsid w:val="00E80693"/>
    <w:rsid w:val="00EA0C7B"/>
    <w:rsid w:val="00EB6084"/>
    <w:rsid w:val="00EC2304"/>
    <w:rsid w:val="00ED58D0"/>
    <w:rsid w:val="00EE391D"/>
    <w:rsid w:val="00F1692E"/>
    <w:rsid w:val="00F242C3"/>
    <w:rsid w:val="00F4101D"/>
    <w:rsid w:val="00F43C48"/>
    <w:rsid w:val="00F521A4"/>
    <w:rsid w:val="00F6089D"/>
    <w:rsid w:val="00F61E54"/>
    <w:rsid w:val="00F719C2"/>
    <w:rsid w:val="00F72329"/>
    <w:rsid w:val="00F807B9"/>
    <w:rsid w:val="00F83861"/>
    <w:rsid w:val="00F87584"/>
    <w:rsid w:val="00FA2C2C"/>
    <w:rsid w:val="00FB548C"/>
    <w:rsid w:val="00FB6F72"/>
    <w:rsid w:val="00FC3000"/>
    <w:rsid w:val="00FC7EB6"/>
    <w:rsid w:val="00FD4867"/>
    <w:rsid w:val="00FE15E5"/>
    <w:rsid w:val="00FF1466"/>
    <w:rsid w:val="02841BA1"/>
    <w:rsid w:val="02FE4FB2"/>
    <w:rsid w:val="038340E2"/>
    <w:rsid w:val="04401A60"/>
    <w:rsid w:val="04AB70A6"/>
    <w:rsid w:val="05B11400"/>
    <w:rsid w:val="06762343"/>
    <w:rsid w:val="0786286D"/>
    <w:rsid w:val="081450A2"/>
    <w:rsid w:val="08346622"/>
    <w:rsid w:val="0AA2227F"/>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0290F0F"/>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7572F3"/>
    <w:rsid w:val="55D10548"/>
    <w:rsid w:val="56A9350E"/>
    <w:rsid w:val="59C7587F"/>
    <w:rsid w:val="5B81356B"/>
    <w:rsid w:val="5E5A54F4"/>
    <w:rsid w:val="5ECA615E"/>
    <w:rsid w:val="5F131121"/>
    <w:rsid w:val="5F64678F"/>
    <w:rsid w:val="60C97425"/>
    <w:rsid w:val="611558B3"/>
    <w:rsid w:val="61957557"/>
    <w:rsid w:val="62086499"/>
    <w:rsid w:val="62EC2125"/>
    <w:rsid w:val="65931376"/>
    <w:rsid w:val="6B113ED5"/>
    <w:rsid w:val="6B2F7D93"/>
    <w:rsid w:val="6BC62340"/>
    <w:rsid w:val="6C0703C8"/>
    <w:rsid w:val="6C7D05FF"/>
    <w:rsid w:val="6EF015E7"/>
    <w:rsid w:val="713954C7"/>
    <w:rsid w:val="753F1AFC"/>
    <w:rsid w:val="766B092F"/>
    <w:rsid w:val="76CC537D"/>
    <w:rsid w:val="78EC7D02"/>
    <w:rsid w:val="797B7AD9"/>
    <w:rsid w:val="7A1B1AD5"/>
    <w:rsid w:val="7A79575C"/>
    <w:rsid w:val="7AA73149"/>
    <w:rsid w:val="7ADF621E"/>
    <w:rsid w:val="7B3809D6"/>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7082</Words>
  <Characters>7969</Characters>
  <Lines>77</Lines>
  <Paragraphs>21</Paragraphs>
  <TotalTime>0</TotalTime>
  <ScaleCrop>false</ScaleCrop>
  <LinksUpToDate>false</LinksUpToDate>
  <CharactersWithSpaces>8043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2024-10-20T14:02:00Z</dcterms:created>
  <dc:creator>谭晗婧</dc:creator>
  <cp:lastModifiedBy>谭晗婧</cp:lastModifiedBy>
  <cp:lastPrinted>2024-10-23T04:36:00Z</cp:lastPrinted>
  <dcterms:modified xsi:type="dcterms:W3CDTF">2024-11-23T02:25:11Z</dcterms:modified>
  <cp:revision>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38FA40323AC841CEAF7F5678299897FC_13</vt:lpwstr>
  </property>
</Properties>
</file>