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EAF59C">
      <w:pPr>
        <w:rPr>
          <w:rFonts w:hint="eastAsia"/>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72A9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04A175C0">
            <w:pPr>
              <w:jc w:val="center"/>
              <w:rPr>
                <w:rFonts w:hint="eastAsia"/>
              </w:rPr>
            </w:pPr>
          </w:p>
        </w:tc>
        <w:tc>
          <w:tcPr>
            <w:tcW w:w="7574" w:type="dxa"/>
            <w:vAlign w:val="center"/>
          </w:tcPr>
          <w:p w14:paraId="6A863D75">
            <w:pPr>
              <w:jc w:val="center"/>
              <w:rPr>
                <w:rFonts w:hint="eastAsia"/>
                <w:b/>
                <w:bCs/>
              </w:rPr>
            </w:pPr>
            <w:r>
              <w:rPr>
                <w:rFonts w:hint="eastAsia"/>
                <w:b/>
                <w:bCs/>
              </w:rPr>
              <w:t>量化加分项目（与公示表一致）</w:t>
            </w:r>
          </w:p>
        </w:tc>
        <w:tc>
          <w:tcPr>
            <w:tcW w:w="1997" w:type="dxa"/>
            <w:vAlign w:val="center"/>
          </w:tcPr>
          <w:p w14:paraId="3568EDEF">
            <w:pPr>
              <w:jc w:val="center"/>
              <w:rPr>
                <w:rFonts w:hint="eastAsia"/>
                <w:b/>
                <w:bCs/>
              </w:rPr>
            </w:pPr>
            <w:r>
              <w:rPr>
                <w:rFonts w:hint="eastAsia"/>
                <w:b/>
                <w:bCs/>
              </w:rPr>
              <w:t>对应目录及</w:t>
            </w:r>
          </w:p>
          <w:p w14:paraId="7FDC92F1">
            <w:pPr>
              <w:jc w:val="center"/>
              <w:rPr>
                <w:rFonts w:hint="eastAsia"/>
                <w:b/>
                <w:bCs/>
              </w:rPr>
            </w:pPr>
            <w:r>
              <w:rPr>
                <w:rFonts w:hint="eastAsia"/>
                <w:b/>
                <w:bCs/>
              </w:rPr>
              <w:t>页码</w:t>
            </w:r>
          </w:p>
        </w:tc>
        <w:tc>
          <w:tcPr>
            <w:tcW w:w="1412" w:type="dxa"/>
            <w:vAlign w:val="center"/>
          </w:tcPr>
          <w:p w14:paraId="203B7502">
            <w:pPr>
              <w:jc w:val="center"/>
              <w:rPr>
                <w:rFonts w:hint="eastAsia"/>
                <w:b/>
                <w:bCs/>
              </w:rPr>
            </w:pPr>
            <w:r>
              <w:rPr>
                <w:rFonts w:hint="eastAsia"/>
                <w:b/>
                <w:bCs/>
              </w:rPr>
              <w:t>自评分数</w:t>
            </w:r>
          </w:p>
        </w:tc>
        <w:tc>
          <w:tcPr>
            <w:tcW w:w="2453" w:type="dxa"/>
            <w:vAlign w:val="center"/>
          </w:tcPr>
          <w:p w14:paraId="7BEA8A15">
            <w:pPr>
              <w:jc w:val="center"/>
              <w:rPr>
                <w:rFonts w:hint="eastAsia" w:eastAsiaTheme="minorEastAsia"/>
                <w:b/>
                <w:bCs/>
                <w:lang w:eastAsia="zh-CN"/>
              </w:rPr>
            </w:pPr>
            <w:r>
              <w:rPr>
                <w:rFonts w:hint="eastAsia"/>
                <w:b/>
                <w:bCs/>
                <w:lang w:eastAsia="zh-CN"/>
              </w:rPr>
              <w:t>测评赋分</w:t>
            </w:r>
          </w:p>
        </w:tc>
      </w:tr>
      <w:tr w14:paraId="3D8B7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1A92DCF">
            <w:pPr>
              <w:jc w:val="center"/>
              <w:rPr>
                <w:rFonts w:hint="eastAsia"/>
              </w:rPr>
            </w:pPr>
            <w:r>
              <w:rPr>
                <w:rFonts w:hint="eastAsia"/>
              </w:rPr>
              <w:t>一</w:t>
            </w:r>
          </w:p>
        </w:tc>
        <w:tc>
          <w:tcPr>
            <w:tcW w:w="13436" w:type="dxa"/>
            <w:gridSpan w:val="4"/>
            <w:shd w:val="clear" w:color="auto" w:fill="DEEBF6" w:themeFill="accent1" w:themeFillTint="32"/>
            <w:vAlign w:val="center"/>
          </w:tcPr>
          <w:p w14:paraId="04E7F4E9">
            <w:pPr>
              <w:jc w:val="center"/>
              <w:rPr>
                <w:rFonts w:hint="eastAsia"/>
                <w:b/>
                <w:bCs/>
              </w:rPr>
            </w:pPr>
            <w:r>
              <w:rPr>
                <w:rFonts w:hint="eastAsia"/>
                <w:b/>
                <w:bCs/>
              </w:rPr>
              <w:t>思想政治与师德师风（35分）</w:t>
            </w:r>
          </w:p>
        </w:tc>
      </w:tr>
      <w:tr w14:paraId="7F11D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35824873">
            <w:pPr>
              <w:jc w:val="center"/>
              <w:rPr>
                <w:rFonts w:hint="eastAsia"/>
                <w:b/>
                <w:bCs/>
              </w:rPr>
            </w:pPr>
            <w:r>
              <w:rPr>
                <w:rFonts w:hint="eastAsia"/>
                <w:b/>
                <w:bCs/>
              </w:rPr>
              <w:t>1-1</w:t>
            </w:r>
          </w:p>
        </w:tc>
        <w:tc>
          <w:tcPr>
            <w:tcW w:w="13436" w:type="dxa"/>
            <w:gridSpan w:val="4"/>
            <w:shd w:val="clear" w:color="auto" w:fill="auto"/>
            <w:vAlign w:val="center"/>
          </w:tcPr>
          <w:p w14:paraId="2F88C48A">
            <w:pPr>
              <w:adjustRightInd w:val="0"/>
              <w:snapToGrid w:val="0"/>
              <w:rPr>
                <w:rFonts w:hint="eastAsia"/>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71B112B0">
            <w:pPr>
              <w:pStyle w:val="2"/>
              <w:jc w:val="left"/>
              <w:rPr>
                <w:rFonts w:hint="eastAsia"/>
                <w:b/>
                <w:bCs/>
              </w:rPr>
            </w:pPr>
            <w:r>
              <w:rPr>
                <w:rFonts w:hint="eastAsia"/>
                <w:b/>
                <w:bCs/>
              </w:rPr>
              <w:t>国家级计25分，省（部）级计12分，市（厅）级计6分。</w:t>
            </w:r>
          </w:p>
        </w:tc>
      </w:tr>
      <w:tr w14:paraId="6F4F9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7C6D2D">
            <w:pPr>
              <w:jc w:val="center"/>
              <w:rPr>
                <w:rFonts w:hint="eastAsia"/>
              </w:rPr>
            </w:pPr>
          </w:p>
        </w:tc>
        <w:tc>
          <w:tcPr>
            <w:tcW w:w="7574" w:type="dxa"/>
            <w:vAlign w:val="center"/>
          </w:tcPr>
          <w:p w14:paraId="302A5196">
            <w:pPr>
              <w:adjustRightInd w:val="0"/>
              <w:snapToGrid w:val="0"/>
              <w:rPr>
                <w:rFonts w:ascii="Times New Roman" w:hAnsi="Times New Roman" w:cs="Times New Roman"/>
              </w:rPr>
            </w:pPr>
            <w:r>
              <w:rPr>
                <w:rFonts w:hint="eastAsia" w:ascii="Times New Roman" w:hAnsi="Times New Roman" w:cs="Times New Roman"/>
              </w:rPr>
              <w:t>1、</w:t>
            </w:r>
            <w:r>
              <w:rPr>
                <w:rFonts w:ascii="Times New Roman" w:hAnsi="Times New Roman" w:cs="Times New Roman"/>
                <w:szCs w:val="21"/>
              </w:rPr>
              <w:t>记功，益阳市</w:t>
            </w:r>
            <w:r>
              <w:rPr>
                <w:rFonts w:hint="eastAsia" w:ascii="Times New Roman" w:hAnsi="Times New Roman" w:cs="Times New Roman"/>
                <w:szCs w:val="21"/>
              </w:rPr>
              <w:t>人力资源和社会保障局</w:t>
            </w:r>
            <w:r>
              <w:rPr>
                <w:rFonts w:ascii="Times New Roman" w:hAnsi="Times New Roman" w:cs="Times New Roman"/>
                <w:szCs w:val="21"/>
              </w:rPr>
              <w:t>，2022年</w:t>
            </w:r>
            <w:r>
              <w:rPr>
                <w:rFonts w:hint="eastAsia" w:ascii="Times New Roman" w:hAnsi="Times New Roman" w:cs="Times New Roman"/>
                <w:szCs w:val="21"/>
              </w:rPr>
              <w:t>。</w:t>
            </w:r>
          </w:p>
        </w:tc>
        <w:tc>
          <w:tcPr>
            <w:tcW w:w="1997" w:type="dxa"/>
            <w:vAlign w:val="center"/>
          </w:tcPr>
          <w:p w14:paraId="7E949D5E">
            <w:pPr>
              <w:jc w:val="center"/>
              <w:rPr>
                <w:rFonts w:hint="eastAsia" w:ascii="Cambria" w:hAnsi="Cambria"/>
              </w:rPr>
            </w:pPr>
            <w:r>
              <w:rPr>
                <w:rFonts w:hint="eastAsia"/>
              </w:rPr>
              <w:t>师德师风1</w:t>
            </w:r>
            <w:r>
              <w:rPr>
                <w:rFonts w:ascii="Cambria" w:hAnsi="Cambria"/>
              </w:rPr>
              <w:t>3</w:t>
            </w:r>
          </w:p>
        </w:tc>
        <w:tc>
          <w:tcPr>
            <w:tcW w:w="1412" w:type="dxa"/>
            <w:vAlign w:val="center"/>
          </w:tcPr>
          <w:p w14:paraId="350919EC">
            <w:pPr>
              <w:jc w:val="center"/>
              <w:rPr>
                <w:rFonts w:hint="eastAsia"/>
              </w:rPr>
            </w:pPr>
            <w:r>
              <w:rPr>
                <w:rFonts w:hint="eastAsia"/>
                <w:b/>
                <w:bCs/>
              </w:rPr>
              <w:t>6</w:t>
            </w:r>
          </w:p>
        </w:tc>
        <w:tc>
          <w:tcPr>
            <w:tcW w:w="2453" w:type="dxa"/>
            <w:vAlign w:val="center"/>
          </w:tcPr>
          <w:p w14:paraId="1DBE8CAD">
            <w:pPr>
              <w:jc w:val="center"/>
              <w:rPr>
                <w:rFonts w:hint="eastAsia" w:eastAsiaTheme="minorEastAsia"/>
                <w:lang w:val="en-US" w:eastAsia="zh-CN"/>
              </w:rPr>
            </w:pPr>
            <w:r>
              <w:rPr>
                <w:rFonts w:hint="eastAsia"/>
                <w:lang w:val="en-US" w:eastAsia="zh-CN"/>
              </w:rPr>
              <w:t>6</w:t>
            </w:r>
          </w:p>
        </w:tc>
      </w:tr>
      <w:tr w14:paraId="20C9E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4ED531">
            <w:pPr>
              <w:jc w:val="center"/>
              <w:rPr>
                <w:rFonts w:hint="eastAsia"/>
                <w:b/>
                <w:bCs/>
              </w:rPr>
            </w:pPr>
            <w:r>
              <w:rPr>
                <w:rFonts w:hint="eastAsia"/>
                <w:b/>
                <w:bCs/>
              </w:rPr>
              <w:t>1-2</w:t>
            </w:r>
          </w:p>
        </w:tc>
        <w:tc>
          <w:tcPr>
            <w:tcW w:w="13436" w:type="dxa"/>
            <w:gridSpan w:val="4"/>
            <w:vAlign w:val="center"/>
          </w:tcPr>
          <w:p w14:paraId="0EC08075">
            <w:pPr>
              <w:adjustRightInd w:val="0"/>
              <w:snapToGrid w:val="0"/>
              <w:jc w:val="left"/>
              <w:rPr>
                <w:rFonts w:hint="eastAsia"/>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346C7CA7">
            <w:pPr>
              <w:jc w:val="left"/>
              <w:rPr>
                <w:rFonts w:hint="eastAsia"/>
              </w:rPr>
            </w:pPr>
            <w:r>
              <w:rPr>
                <w:rFonts w:hint="eastAsia"/>
                <w:b/>
                <w:bCs/>
              </w:rPr>
              <w:t>国家级计25分，省（部）级计12分，市（厅）级计6分。</w:t>
            </w:r>
          </w:p>
        </w:tc>
      </w:tr>
      <w:tr w14:paraId="01076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341137">
            <w:pPr>
              <w:jc w:val="center"/>
              <w:rPr>
                <w:rFonts w:hint="eastAsia"/>
                <w:b/>
                <w:bCs/>
              </w:rPr>
            </w:pPr>
          </w:p>
        </w:tc>
        <w:tc>
          <w:tcPr>
            <w:tcW w:w="7574" w:type="dxa"/>
            <w:vAlign w:val="center"/>
          </w:tcPr>
          <w:p w14:paraId="5C3E31D6">
            <w:pPr>
              <w:adjustRightInd w:val="0"/>
              <w:snapToGrid w:val="0"/>
              <w:rPr>
                <w:rFonts w:hint="eastAsia"/>
              </w:rPr>
            </w:pPr>
            <w:r>
              <w:rPr>
                <w:rFonts w:hint="eastAsia" w:ascii="Times New Roman" w:hAnsi="Times New Roman" w:cs="Times New Roman"/>
                <w:szCs w:val="21"/>
              </w:rPr>
              <w:t>1、</w:t>
            </w:r>
            <w:r>
              <w:rPr>
                <w:rFonts w:ascii="Times New Roman" w:hAnsi="Times New Roman" w:cs="Times New Roman"/>
                <w:szCs w:val="21"/>
              </w:rPr>
              <w:t>《益阳日报》第A05版，根植教育沃土  做幸福追梦人，2023年11月13日</w:t>
            </w:r>
            <w:r>
              <w:rPr>
                <w:rFonts w:hint="eastAsia" w:ascii="Times New Roman" w:hAnsi="Times New Roman" w:cs="Times New Roman"/>
                <w:szCs w:val="21"/>
              </w:rPr>
              <w:t>；</w:t>
            </w:r>
          </w:p>
        </w:tc>
        <w:tc>
          <w:tcPr>
            <w:tcW w:w="1997" w:type="dxa"/>
            <w:vAlign w:val="center"/>
          </w:tcPr>
          <w:p w14:paraId="616F128C">
            <w:pPr>
              <w:jc w:val="center"/>
              <w:rPr>
                <w:rFonts w:hint="eastAsia" w:ascii="Cambria" w:hAnsi="Cambria"/>
              </w:rPr>
            </w:pPr>
            <w:r>
              <w:rPr>
                <w:rFonts w:hint="eastAsia"/>
              </w:rPr>
              <w:t>师德师风1</w:t>
            </w:r>
            <w:r>
              <w:rPr>
                <w:rFonts w:ascii="Cambria" w:hAnsi="Cambria"/>
              </w:rPr>
              <w:t>9</w:t>
            </w:r>
          </w:p>
        </w:tc>
        <w:tc>
          <w:tcPr>
            <w:tcW w:w="1412" w:type="dxa"/>
            <w:vAlign w:val="center"/>
          </w:tcPr>
          <w:p w14:paraId="420EE58A">
            <w:pPr>
              <w:jc w:val="center"/>
              <w:rPr>
                <w:rFonts w:hint="eastAsia"/>
                <w:b/>
                <w:bCs/>
              </w:rPr>
            </w:pPr>
            <w:r>
              <w:rPr>
                <w:rFonts w:hint="eastAsia"/>
                <w:b/>
                <w:bCs/>
              </w:rPr>
              <w:t>6</w:t>
            </w:r>
          </w:p>
        </w:tc>
        <w:tc>
          <w:tcPr>
            <w:tcW w:w="2453" w:type="dxa"/>
            <w:vAlign w:val="center"/>
          </w:tcPr>
          <w:p w14:paraId="5CC05E47">
            <w:pPr>
              <w:jc w:val="center"/>
              <w:rPr>
                <w:rFonts w:hint="eastAsia" w:eastAsiaTheme="minorEastAsia"/>
                <w:lang w:val="en-US" w:eastAsia="zh-CN"/>
              </w:rPr>
            </w:pPr>
            <w:r>
              <w:rPr>
                <w:rFonts w:hint="eastAsia"/>
                <w:lang w:val="en-US" w:eastAsia="zh-CN"/>
              </w:rPr>
              <w:t>6</w:t>
            </w:r>
          </w:p>
        </w:tc>
      </w:tr>
      <w:tr w14:paraId="67056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AD14762">
            <w:pPr>
              <w:jc w:val="center"/>
              <w:rPr>
                <w:rFonts w:hint="eastAsia"/>
                <w:b/>
                <w:bCs/>
              </w:rPr>
            </w:pPr>
          </w:p>
        </w:tc>
        <w:tc>
          <w:tcPr>
            <w:tcW w:w="7574" w:type="dxa"/>
            <w:vAlign w:val="center"/>
          </w:tcPr>
          <w:p w14:paraId="14589D6E">
            <w:pPr>
              <w:rPr>
                <w:rFonts w:hint="eastAsia"/>
              </w:rPr>
            </w:pPr>
            <w:r>
              <w:rPr>
                <w:rFonts w:hint="eastAsia" w:ascii="Times New Roman" w:hAnsi="Times New Roman" w:cs="Times New Roman"/>
                <w:szCs w:val="21"/>
              </w:rPr>
              <w:t>2、《中国网》　漫漫人生路　幸福追梦人，2024年8月22日；</w:t>
            </w:r>
          </w:p>
        </w:tc>
        <w:tc>
          <w:tcPr>
            <w:tcW w:w="1997" w:type="dxa"/>
            <w:vAlign w:val="center"/>
          </w:tcPr>
          <w:p w14:paraId="31720B5D">
            <w:pPr>
              <w:jc w:val="center"/>
              <w:rPr>
                <w:rFonts w:hint="eastAsia" w:ascii="Cambria" w:hAnsi="Cambria"/>
              </w:rPr>
            </w:pPr>
            <w:r>
              <w:rPr>
                <w:rFonts w:hint="eastAsia"/>
              </w:rPr>
              <w:t>师德师风</w:t>
            </w:r>
            <w:r>
              <w:t>2</w:t>
            </w:r>
            <w:r>
              <w:rPr>
                <w:rFonts w:ascii="Cambria" w:hAnsi="Cambria"/>
              </w:rPr>
              <w:t>0</w:t>
            </w:r>
          </w:p>
        </w:tc>
        <w:tc>
          <w:tcPr>
            <w:tcW w:w="1412" w:type="dxa"/>
            <w:vAlign w:val="center"/>
          </w:tcPr>
          <w:p w14:paraId="106C37AB">
            <w:pPr>
              <w:jc w:val="center"/>
              <w:rPr>
                <w:rFonts w:hint="eastAsia"/>
                <w:b/>
                <w:bCs/>
              </w:rPr>
            </w:pPr>
            <w:r>
              <w:rPr>
                <w:rFonts w:hint="eastAsia"/>
                <w:b/>
                <w:bCs/>
              </w:rPr>
              <w:t>25</w:t>
            </w:r>
          </w:p>
        </w:tc>
        <w:tc>
          <w:tcPr>
            <w:tcW w:w="2453" w:type="dxa"/>
            <w:vAlign w:val="center"/>
          </w:tcPr>
          <w:p w14:paraId="2872ED1E">
            <w:pPr>
              <w:jc w:val="center"/>
              <w:rPr>
                <w:rFonts w:hint="default" w:eastAsiaTheme="minorEastAsia"/>
                <w:lang w:val="en-US" w:eastAsia="zh-CN"/>
              </w:rPr>
            </w:pPr>
            <w:r>
              <w:rPr>
                <w:rFonts w:hint="eastAsia"/>
                <w:lang w:val="en-US" w:eastAsia="zh-CN"/>
              </w:rPr>
              <w:t>25</w:t>
            </w:r>
          </w:p>
        </w:tc>
      </w:tr>
      <w:tr w14:paraId="2302F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B1EEA6">
            <w:pPr>
              <w:jc w:val="center"/>
              <w:rPr>
                <w:rFonts w:hint="eastAsia"/>
                <w:b/>
                <w:bCs/>
              </w:rPr>
            </w:pPr>
          </w:p>
        </w:tc>
        <w:tc>
          <w:tcPr>
            <w:tcW w:w="7574" w:type="dxa"/>
            <w:vAlign w:val="center"/>
          </w:tcPr>
          <w:p w14:paraId="3BA4B3CA">
            <w:pPr>
              <w:rPr>
                <w:rFonts w:ascii="Times New Roman" w:hAnsi="Times New Roman" w:cs="Times New Roman"/>
                <w:szCs w:val="21"/>
              </w:rPr>
            </w:pPr>
            <w:r>
              <w:rPr>
                <w:rFonts w:hint="eastAsia" w:ascii="Times New Roman" w:hAnsi="Times New Roman" w:cs="Times New Roman"/>
                <w:szCs w:val="21"/>
              </w:rPr>
              <w:t>3、《央广网》　漫漫人生路　幸福追梦人，2024年10月10日。</w:t>
            </w:r>
          </w:p>
        </w:tc>
        <w:tc>
          <w:tcPr>
            <w:tcW w:w="1997" w:type="dxa"/>
            <w:vAlign w:val="center"/>
          </w:tcPr>
          <w:p w14:paraId="3EC50335">
            <w:pPr>
              <w:jc w:val="center"/>
              <w:rPr>
                <w:rFonts w:hint="eastAsia"/>
              </w:rPr>
            </w:pPr>
            <w:r>
              <w:rPr>
                <w:rFonts w:hint="eastAsia"/>
              </w:rPr>
              <w:t>师德师风</w:t>
            </w:r>
            <w:r>
              <w:t>22</w:t>
            </w:r>
          </w:p>
        </w:tc>
        <w:tc>
          <w:tcPr>
            <w:tcW w:w="1412" w:type="dxa"/>
            <w:vAlign w:val="center"/>
          </w:tcPr>
          <w:p w14:paraId="08D87B94">
            <w:pPr>
              <w:jc w:val="center"/>
              <w:rPr>
                <w:rFonts w:hint="eastAsia"/>
                <w:b/>
                <w:bCs/>
              </w:rPr>
            </w:pPr>
            <w:r>
              <w:rPr>
                <w:rFonts w:hint="eastAsia"/>
                <w:b/>
                <w:bCs/>
              </w:rPr>
              <w:t>25</w:t>
            </w:r>
          </w:p>
        </w:tc>
        <w:tc>
          <w:tcPr>
            <w:tcW w:w="2453" w:type="dxa"/>
            <w:vAlign w:val="center"/>
          </w:tcPr>
          <w:p w14:paraId="241EC937">
            <w:pPr>
              <w:jc w:val="center"/>
              <w:rPr>
                <w:rFonts w:hint="default" w:eastAsiaTheme="minorEastAsia"/>
                <w:lang w:val="en-US" w:eastAsia="zh-CN"/>
              </w:rPr>
            </w:pPr>
            <w:r>
              <w:rPr>
                <w:rFonts w:hint="eastAsia"/>
                <w:lang w:val="en-US" w:eastAsia="zh-CN"/>
              </w:rPr>
              <w:t>25</w:t>
            </w:r>
          </w:p>
        </w:tc>
      </w:tr>
      <w:tr w14:paraId="062E9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382C047">
            <w:pPr>
              <w:jc w:val="left"/>
              <w:rPr>
                <w:rFonts w:hint="eastAsia"/>
                <w:b/>
                <w:bCs/>
              </w:rPr>
            </w:pPr>
            <w:r>
              <w:rPr>
                <w:rFonts w:hint="eastAsia"/>
                <w:b/>
                <w:bCs/>
              </w:rPr>
              <w:t>1-3</w:t>
            </w:r>
          </w:p>
        </w:tc>
        <w:tc>
          <w:tcPr>
            <w:tcW w:w="13436" w:type="dxa"/>
            <w:gridSpan w:val="4"/>
            <w:vAlign w:val="center"/>
          </w:tcPr>
          <w:p w14:paraId="78AA7950">
            <w:pPr>
              <w:jc w:val="left"/>
              <w:rPr>
                <w:rFonts w:hint="eastAsia"/>
                <w:b/>
                <w:bCs/>
              </w:rPr>
            </w:pPr>
            <w:r>
              <w:rPr>
                <w:rFonts w:hint="eastAsia"/>
                <w:b/>
                <w:bCs/>
              </w:rPr>
              <w:t>在开放教育办学体系获得国家级、省级、校级表彰。国家级表彰主要指：国家开放大学评选的“优秀教师”、“优秀教育工作者”等称号，计8分。</w:t>
            </w:r>
          </w:p>
          <w:p w14:paraId="296B5415">
            <w:pPr>
              <w:jc w:val="left"/>
              <w:rPr>
                <w:rFonts w:hint="eastAsia"/>
                <w:b/>
                <w:bCs/>
              </w:rPr>
            </w:pPr>
            <w:r>
              <w:rPr>
                <w:rFonts w:hint="eastAsia"/>
                <w:b/>
                <w:bCs/>
              </w:rPr>
              <w:t>省级表彰主要指：面向全省开放大学办学体系评选的“优秀教师”、“优秀教育工作者”等称号，计4分。</w:t>
            </w:r>
          </w:p>
          <w:p w14:paraId="06621D58">
            <w:pPr>
              <w:jc w:val="left"/>
              <w:rPr>
                <w:rFonts w:hint="eastAsia"/>
                <w:b/>
                <w:bCs/>
              </w:rPr>
            </w:pPr>
            <w:r>
              <w:rPr>
                <w:rFonts w:hint="eastAsia"/>
                <w:b/>
                <w:bCs/>
              </w:rPr>
              <w:t>校级表彰主要指：湖南开放大学校本部评选的“优秀教师”、“优秀教育工作者”等称号，计1分。</w:t>
            </w:r>
          </w:p>
          <w:p w14:paraId="60CAA70C">
            <w:pPr>
              <w:jc w:val="left"/>
              <w:rPr>
                <w:rFonts w:hint="eastAsia"/>
              </w:rPr>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2915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19B95F4B">
            <w:pPr>
              <w:jc w:val="center"/>
              <w:rPr>
                <w:rFonts w:hint="eastAsia"/>
                <w:b/>
                <w:bCs/>
              </w:rPr>
            </w:pPr>
          </w:p>
        </w:tc>
        <w:tc>
          <w:tcPr>
            <w:tcW w:w="7574" w:type="dxa"/>
            <w:vAlign w:val="center"/>
          </w:tcPr>
          <w:p w14:paraId="6AD988B9">
            <w:pPr>
              <w:jc w:val="left"/>
              <w:rPr>
                <w:rFonts w:hint="eastAsia"/>
              </w:rPr>
            </w:pPr>
            <w:r>
              <w:rPr>
                <w:rFonts w:hint="eastAsia" w:ascii="Times New Roman" w:hAnsi="Times New Roman" w:cs="Times New Roman"/>
              </w:rPr>
              <w:t>1、</w:t>
            </w:r>
            <w:r>
              <w:rPr>
                <w:rFonts w:ascii="Times New Roman" w:hAnsi="Times New Roman" w:cs="Times New Roman"/>
              </w:rPr>
              <w:t>湖南</w:t>
            </w:r>
            <w:r>
              <w:rPr>
                <w:rFonts w:hint="eastAsia" w:ascii="Times New Roman" w:hAnsi="Times New Roman" w:cs="Times New Roman"/>
              </w:rPr>
              <w:t>广播电视大学</w:t>
            </w:r>
            <w:r>
              <w:rPr>
                <w:rFonts w:ascii="Times New Roman" w:hAnsi="Times New Roman" w:cs="Times New Roman"/>
              </w:rPr>
              <w:t>优秀教师，湖南</w:t>
            </w:r>
            <w:r>
              <w:rPr>
                <w:rFonts w:hint="eastAsia" w:ascii="Times New Roman" w:hAnsi="Times New Roman" w:cs="Times New Roman"/>
              </w:rPr>
              <w:t>广播电视大学</w:t>
            </w:r>
            <w:r>
              <w:rPr>
                <w:rFonts w:ascii="Times New Roman" w:hAnsi="Times New Roman" w:cs="Times New Roman"/>
              </w:rPr>
              <w:t>，2018年</w:t>
            </w:r>
            <w:r>
              <w:rPr>
                <w:rFonts w:hint="eastAsia" w:ascii="Times New Roman" w:hAnsi="Times New Roman" w:cs="Times New Roman"/>
              </w:rPr>
              <w:t>；</w:t>
            </w:r>
          </w:p>
        </w:tc>
        <w:tc>
          <w:tcPr>
            <w:tcW w:w="1997" w:type="dxa"/>
            <w:vAlign w:val="center"/>
          </w:tcPr>
          <w:p w14:paraId="4C12FF6A">
            <w:pPr>
              <w:jc w:val="center"/>
              <w:rPr>
                <w:rFonts w:hint="eastAsia"/>
              </w:rPr>
            </w:pPr>
            <w:r>
              <w:rPr>
                <w:rFonts w:hint="eastAsia"/>
              </w:rPr>
              <w:t>师德师风</w:t>
            </w:r>
            <w:r>
              <w:t>26</w:t>
            </w:r>
          </w:p>
        </w:tc>
        <w:tc>
          <w:tcPr>
            <w:tcW w:w="1412" w:type="dxa"/>
            <w:vAlign w:val="center"/>
          </w:tcPr>
          <w:p w14:paraId="61FAE72F">
            <w:pPr>
              <w:jc w:val="center"/>
              <w:rPr>
                <w:rFonts w:hint="eastAsia"/>
                <w:b/>
                <w:bCs/>
              </w:rPr>
            </w:pPr>
            <w:r>
              <w:rPr>
                <w:rFonts w:hint="eastAsia"/>
                <w:b/>
                <w:bCs/>
              </w:rPr>
              <w:t>4</w:t>
            </w:r>
          </w:p>
        </w:tc>
        <w:tc>
          <w:tcPr>
            <w:tcW w:w="2453" w:type="dxa"/>
            <w:vAlign w:val="center"/>
          </w:tcPr>
          <w:p w14:paraId="5BE64B19">
            <w:pPr>
              <w:jc w:val="center"/>
              <w:rPr>
                <w:rFonts w:hint="eastAsia" w:eastAsiaTheme="minorEastAsia"/>
                <w:lang w:val="en-US" w:eastAsia="zh-CN"/>
              </w:rPr>
            </w:pPr>
            <w:r>
              <w:rPr>
                <w:rFonts w:hint="eastAsia"/>
                <w:lang w:val="en-US" w:eastAsia="zh-CN"/>
              </w:rPr>
              <w:t>4</w:t>
            </w:r>
          </w:p>
        </w:tc>
      </w:tr>
      <w:tr w14:paraId="3AAF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7CA20FD9">
            <w:pPr>
              <w:jc w:val="center"/>
              <w:rPr>
                <w:rFonts w:hint="eastAsia"/>
                <w:b/>
                <w:bCs/>
              </w:rPr>
            </w:pPr>
          </w:p>
        </w:tc>
        <w:tc>
          <w:tcPr>
            <w:tcW w:w="7574" w:type="dxa"/>
            <w:vAlign w:val="center"/>
          </w:tcPr>
          <w:p w14:paraId="7EB8CE61">
            <w:pPr>
              <w:jc w:val="left"/>
              <w:rPr>
                <w:rFonts w:ascii="Times New Roman" w:hAnsi="Times New Roman" w:cs="Times New Roman"/>
              </w:rPr>
            </w:pPr>
            <w:r>
              <w:rPr>
                <w:rFonts w:hint="eastAsia" w:ascii="Times New Roman" w:hAnsi="Times New Roman" w:cs="Times New Roman"/>
              </w:rPr>
              <w:t>2、</w:t>
            </w:r>
            <w:r>
              <w:rPr>
                <w:rFonts w:ascii="Times New Roman" w:hAnsi="Times New Roman" w:cs="Times New Roman"/>
                <w:szCs w:val="21"/>
              </w:rPr>
              <w:t>国家开放大学优秀班主任，国家开放大学，2019年</w:t>
            </w:r>
            <w:r>
              <w:rPr>
                <w:rFonts w:hint="eastAsia" w:ascii="Times New Roman" w:hAnsi="Times New Roman" w:cs="Times New Roman"/>
                <w:szCs w:val="21"/>
              </w:rPr>
              <w:t>。</w:t>
            </w:r>
          </w:p>
        </w:tc>
        <w:tc>
          <w:tcPr>
            <w:tcW w:w="1997" w:type="dxa"/>
            <w:vAlign w:val="center"/>
          </w:tcPr>
          <w:p w14:paraId="71107DB9">
            <w:pPr>
              <w:jc w:val="center"/>
              <w:rPr>
                <w:rFonts w:hint="eastAsia"/>
              </w:rPr>
            </w:pPr>
            <w:r>
              <w:rPr>
                <w:rFonts w:hint="eastAsia"/>
              </w:rPr>
              <w:t>师德师风</w:t>
            </w:r>
            <w:r>
              <w:t>25</w:t>
            </w:r>
          </w:p>
        </w:tc>
        <w:tc>
          <w:tcPr>
            <w:tcW w:w="1412" w:type="dxa"/>
            <w:vAlign w:val="center"/>
          </w:tcPr>
          <w:p w14:paraId="7D03D0A1">
            <w:pPr>
              <w:jc w:val="center"/>
              <w:rPr>
                <w:rFonts w:hint="eastAsia"/>
                <w:b/>
                <w:bCs/>
              </w:rPr>
            </w:pPr>
            <w:r>
              <w:rPr>
                <w:rFonts w:hint="eastAsia"/>
                <w:b/>
                <w:bCs/>
              </w:rPr>
              <w:t>8</w:t>
            </w:r>
          </w:p>
        </w:tc>
        <w:tc>
          <w:tcPr>
            <w:tcW w:w="2453" w:type="dxa"/>
            <w:vAlign w:val="center"/>
          </w:tcPr>
          <w:p w14:paraId="1FC1112D">
            <w:pPr>
              <w:jc w:val="center"/>
              <w:rPr>
                <w:rFonts w:hint="eastAsia" w:eastAsiaTheme="minorEastAsia"/>
                <w:lang w:val="en-US" w:eastAsia="zh-CN"/>
              </w:rPr>
            </w:pPr>
            <w:r>
              <w:rPr>
                <w:rFonts w:hint="eastAsia"/>
                <w:lang w:val="en-US" w:eastAsia="zh-CN"/>
              </w:rPr>
              <w:t>8</w:t>
            </w:r>
          </w:p>
        </w:tc>
      </w:tr>
      <w:tr w14:paraId="20E09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10CDBD69">
            <w:pPr>
              <w:jc w:val="center"/>
              <w:rPr>
                <w:rFonts w:hint="eastAsia"/>
                <w:b/>
                <w:bCs/>
              </w:rPr>
            </w:pPr>
            <w:r>
              <w:rPr>
                <w:rFonts w:hint="eastAsia"/>
                <w:b/>
                <w:bCs/>
              </w:rPr>
              <w:t>二</w:t>
            </w:r>
          </w:p>
        </w:tc>
        <w:tc>
          <w:tcPr>
            <w:tcW w:w="13436" w:type="dxa"/>
            <w:gridSpan w:val="4"/>
            <w:shd w:val="clear" w:color="auto" w:fill="DEEBF6" w:themeFill="accent1" w:themeFillTint="32"/>
            <w:vAlign w:val="center"/>
          </w:tcPr>
          <w:p w14:paraId="51A26A6B">
            <w:pPr>
              <w:jc w:val="center"/>
              <w:rPr>
                <w:rFonts w:hint="eastAsia"/>
                <w:b/>
                <w:bCs/>
              </w:rPr>
            </w:pPr>
            <w:r>
              <w:rPr>
                <w:rFonts w:hint="eastAsia"/>
                <w:b/>
                <w:bCs/>
              </w:rPr>
              <w:t>学历、学位（10分）</w:t>
            </w:r>
          </w:p>
        </w:tc>
      </w:tr>
      <w:tr w14:paraId="03453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CE7E305">
            <w:pPr>
              <w:jc w:val="left"/>
              <w:rPr>
                <w:rFonts w:hint="eastAsia"/>
                <w:b/>
                <w:bCs/>
              </w:rPr>
            </w:pPr>
            <w:r>
              <w:rPr>
                <w:rFonts w:hint="eastAsia"/>
                <w:b/>
                <w:bCs/>
              </w:rPr>
              <w:t>2-1</w:t>
            </w:r>
          </w:p>
        </w:tc>
        <w:tc>
          <w:tcPr>
            <w:tcW w:w="13436" w:type="dxa"/>
            <w:gridSpan w:val="4"/>
            <w:vAlign w:val="center"/>
          </w:tcPr>
          <w:p w14:paraId="5FCB6DC7">
            <w:pPr>
              <w:jc w:val="left"/>
              <w:rPr>
                <w:rFonts w:hint="eastAsia"/>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5B324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D9CD33">
            <w:pPr>
              <w:jc w:val="center"/>
              <w:rPr>
                <w:rFonts w:hint="eastAsia"/>
                <w:b/>
                <w:bCs/>
              </w:rPr>
            </w:pPr>
          </w:p>
        </w:tc>
        <w:tc>
          <w:tcPr>
            <w:tcW w:w="7574" w:type="dxa"/>
            <w:vAlign w:val="center"/>
          </w:tcPr>
          <w:p w14:paraId="77D52DD4">
            <w:pPr>
              <w:rPr>
                <w:rFonts w:hint="eastAsia"/>
              </w:rPr>
            </w:pPr>
          </w:p>
        </w:tc>
        <w:tc>
          <w:tcPr>
            <w:tcW w:w="1997" w:type="dxa"/>
            <w:vAlign w:val="center"/>
          </w:tcPr>
          <w:p w14:paraId="64C4AE99">
            <w:pPr>
              <w:jc w:val="center"/>
              <w:rPr>
                <w:rFonts w:hint="eastAsia"/>
              </w:rPr>
            </w:pPr>
          </w:p>
        </w:tc>
        <w:tc>
          <w:tcPr>
            <w:tcW w:w="1412" w:type="dxa"/>
            <w:vAlign w:val="center"/>
          </w:tcPr>
          <w:p w14:paraId="34C27943">
            <w:pPr>
              <w:jc w:val="center"/>
              <w:rPr>
                <w:rFonts w:hint="eastAsia"/>
              </w:rPr>
            </w:pPr>
          </w:p>
        </w:tc>
        <w:tc>
          <w:tcPr>
            <w:tcW w:w="2453" w:type="dxa"/>
            <w:vAlign w:val="center"/>
          </w:tcPr>
          <w:p w14:paraId="3121D3C7">
            <w:pPr>
              <w:jc w:val="center"/>
              <w:rPr>
                <w:rFonts w:hint="eastAsia"/>
              </w:rPr>
            </w:pPr>
          </w:p>
        </w:tc>
      </w:tr>
      <w:tr w14:paraId="1D597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3A1E4DBE">
            <w:pPr>
              <w:jc w:val="center"/>
              <w:rPr>
                <w:rFonts w:hint="eastAsia"/>
                <w:b/>
                <w:bCs/>
              </w:rPr>
            </w:pPr>
            <w:r>
              <w:rPr>
                <w:rFonts w:hint="eastAsia"/>
                <w:b/>
                <w:bCs/>
              </w:rPr>
              <w:t>三</w:t>
            </w:r>
          </w:p>
        </w:tc>
        <w:tc>
          <w:tcPr>
            <w:tcW w:w="13436" w:type="dxa"/>
            <w:gridSpan w:val="4"/>
            <w:shd w:val="clear" w:color="auto" w:fill="DEEBF6" w:themeFill="accent1" w:themeFillTint="32"/>
            <w:vAlign w:val="center"/>
          </w:tcPr>
          <w:p w14:paraId="1F0EC9D3">
            <w:pPr>
              <w:jc w:val="center"/>
              <w:rPr>
                <w:rFonts w:hint="eastAsia"/>
                <w:b/>
                <w:bCs/>
              </w:rPr>
            </w:pPr>
            <w:r>
              <w:rPr>
                <w:rFonts w:hint="eastAsia"/>
                <w:b/>
                <w:bCs/>
              </w:rPr>
              <w:t>外语和计算机水平（6分）</w:t>
            </w:r>
          </w:p>
        </w:tc>
      </w:tr>
      <w:tr w14:paraId="2351A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0BB2BC">
            <w:pPr>
              <w:jc w:val="left"/>
              <w:rPr>
                <w:rFonts w:hint="eastAsia"/>
                <w:b/>
                <w:bCs/>
              </w:rPr>
            </w:pPr>
            <w:r>
              <w:rPr>
                <w:rFonts w:hint="eastAsia"/>
                <w:b/>
                <w:bCs/>
              </w:rPr>
              <w:t>3-1</w:t>
            </w:r>
          </w:p>
        </w:tc>
        <w:tc>
          <w:tcPr>
            <w:tcW w:w="13436" w:type="dxa"/>
            <w:gridSpan w:val="4"/>
            <w:vAlign w:val="center"/>
          </w:tcPr>
          <w:p w14:paraId="35DD74E0">
            <w:pPr>
              <w:jc w:val="left"/>
              <w:rPr>
                <w:rFonts w:hint="eastAsia"/>
                <w:b/>
                <w:bCs/>
              </w:rPr>
            </w:pPr>
            <w:r>
              <w:rPr>
                <w:rFonts w:hint="eastAsia"/>
                <w:b/>
                <w:bCs/>
              </w:rPr>
              <w:t>根据湖南省人力资源和社会保障厅外语、计算机考试建议目录，两项均达到合格要求的计6分；单独具备外语或计算机水平合格证其中一项的计3分。</w:t>
            </w:r>
          </w:p>
        </w:tc>
      </w:tr>
      <w:tr w14:paraId="5E9A3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F35EAAA">
            <w:pPr>
              <w:jc w:val="center"/>
              <w:rPr>
                <w:rFonts w:hint="eastAsia"/>
                <w:b/>
                <w:bCs/>
              </w:rPr>
            </w:pPr>
          </w:p>
        </w:tc>
        <w:tc>
          <w:tcPr>
            <w:tcW w:w="7574" w:type="dxa"/>
            <w:vAlign w:val="center"/>
          </w:tcPr>
          <w:p w14:paraId="52D18720">
            <w:pPr>
              <w:rPr>
                <w:rFonts w:hint="eastAsia"/>
              </w:rPr>
            </w:pPr>
            <w:r>
              <w:rPr>
                <w:rFonts w:hint="eastAsia"/>
              </w:rPr>
              <w:t>计算机专业本科学历，符合计算机考试目录第三条</w:t>
            </w:r>
            <w:r>
              <w:rPr>
                <w:rFonts w:hint="eastAsia"/>
                <w:color w:val="FF0000"/>
              </w:rPr>
              <w:t>　</w:t>
            </w:r>
          </w:p>
        </w:tc>
        <w:tc>
          <w:tcPr>
            <w:tcW w:w="1997" w:type="dxa"/>
            <w:vAlign w:val="center"/>
          </w:tcPr>
          <w:p w14:paraId="5B7F2FDD">
            <w:pPr>
              <w:jc w:val="center"/>
              <w:rPr>
                <w:rFonts w:hint="eastAsia"/>
              </w:rPr>
            </w:pPr>
            <w:r>
              <w:rPr>
                <w:rFonts w:hint="eastAsia"/>
              </w:rPr>
              <w:t>资格审查1</w:t>
            </w:r>
            <w:r>
              <w:rPr>
                <w:rFonts w:hint="eastAsia" w:ascii="Cambria" w:hAnsi="Cambria" w:cs="Cambria"/>
              </w:rPr>
              <w:t>--</w:t>
            </w:r>
            <w:r>
              <w:rPr>
                <w:rFonts w:ascii="Cambria" w:hAnsi="Cambria" w:cs="Cambria"/>
              </w:rPr>
              <w:t>2</w:t>
            </w:r>
          </w:p>
        </w:tc>
        <w:tc>
          <w:tcPr>
            <w:tcW w:w="1412" w:type="dxa"/>
            <w:vAlign w:val="center"/>
          </w:tcPr>
          <w:p w14:paraId="212379DE">
            <w:pPr>
              <w:jc w:val="center"/>
              <w:rPr>
                <w:rFonts w:hint="eastAsia"/>
              </w:rPr>
            </w:pPr>
            <w:r>
              <w:rPr>
                <w:rFonts w:hint="eastAsia"/>
                <w:b/>
                <w:bCs/>
              </w:rPr>
              <w:t>3</w:t>
            </w:r>
          </w:p>
        </w:tc>
        <w:tc>
          <w:tcPr>
            <w:tcW w:w="2453" w:type="dxa"/>
            <w:vAlign w:val="center"/>
          </w:tcPr>
          <w:p w14:paraId="2B0D6469">
            <w:pPr>
              <w:jc w:val="center"/>
              <w:rPr>
                <w:rFonts w:hint="default" w:eastAsiaTheme="minorEastAsia"/>
                <w:lang w:val="en-US" w:eastAsia="zh-CN"/>
              </w:rPr>
            </w:pPr>
            <w:r>
              <w:rPr>
                <w:rFonts w:hint="eastAsia"/>
                <w:lang w:val="en-US" w:eastAsia="zh-CN"/>
              </w:rPr>
              <w:t>`3</w:t>
            </w:r>
          </w:p>
        </w:tc>
      </w:tr>
      <w:tr w14:paraId="4AFA0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04DAAB4">
            <w:pPr>
              <w:jc w:val="center"/>
              <w:rPr>
                <w:rFonts w:hint="eastAsia"/>
                <w:b/>
                <w:bCs/>
              </w:rPr>
            </w:pPr>
            <w:r>
              <w:rPr>
                <w:rFonts w:hint="eastAsia"/>
                <w:b/>
                <w:bCs/>
              </w:rPr>
              <w:t>四</w:t>
            </w:r>
          </w:p>
        </w:tc>
        <w:tc>
          <w:tcPr>
            <w:tcW w:w="13436" w:type="dxa"/>
            <w:gridSpan w:val="4"/>
            <w:shd w:val="clear" w:color="auto" w:fill="DEEBF6" w:themeFill="accent1" w:themeFillTint="32"/>
            <w:vAlign w:val="center"/>
          </w:tcPr>
          <w:p w14:paraId="68D3BCF8">
            <w:pPr>
              <w:jc w:val="center"/>
              <w:rPr>
                <w:rFonts w:hint="eastAsia"/>
                <w:b/>
                <w:bCs/>
              </w:rPr>
            </w:pPr>
            <w:r>
              <w:rPr>
                <w:rFonts w:hint="eastAsia"/>
                <w:b/>
                <w:bCs/>
              </w:rPr>
              <w:t>继续教育（9分）</w:t>
            </w:r>
          </w:p>
        </w:tc>
      </w:tr>
      <w:tr w14:paraId="05F29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3111558">
            <w:pPr>
              <w:jc w:val="left"/>
              <w:rPr>
                <w:rFonts w:hint="eastAsia"/>
                <w:b/>
                <w:bCs/>
              </w:rPr>
            </w:pPr>
            <w:r>
              <w:rPr>
                <w:rFonts w:hint="eastAsia"/>
                <w:b/>
                <w:bCs/>
              </w:rPr>
              <w:t>4-1</w:t>
            </w:r>
          </w:p>
        </w:tc>
        <w:tc>
          <w:tcPr>
            <w:tcW w:w="13436" w:type="dxa"/>
            <w:gridSpan w:val="4"/>
            <w:vAlign w:val="center"/>
          </w:tcPr>
          <w:p w14:paraId="3502894B">
            <w:pPr>
              <w:jc w:val="left"/>
              <w:rPr>
                <w:rFonts w:hint="eastAsia"/>
                <w:b/>
                <w:bCs/>
              </w:rPr>
            </w:pPr>
            <w:r>
              <w:rPr>
                <w:rFonts w:hint="eastAsia"/>
                <w:b/>
                <w:bCs/>
              </w:rPr>
              <w:t>任现职以来，参加继续教育，并获得人力资源社会保障部门出具的继续教育合格证明，计9分。</w:t>
            </w:r>
          </w:p>
        </w:tc>
      </w:tr>
      <w:tr w14:paraId="4DC00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0D712F">
            <w:pPr>
              <w:rPr>
                <w:rFonts w:hint="eastAsia"/>
                <w:color w:val="FF0000"/>
              </w:rPr>
            </w:pPr>
          </w:p>
        </w:tc>
        <w:tc>
          <w:tcPr>
            <w:tcW w:w="7574" w:type="dxa"/>
            <w:vAlign w:val="center"/>
          </w:tcPr>
          <w:p w14:paraId="59B57E3C">
            <w:pPr>
              <w:rPr>
                <w:rFonts w:hint="eastAsia"/>
                <w:color w:val="FF0000"/>
              </w:rPr>
            </w:pPr>
            <w:r>
              <w:rPr>
                <w:rFonts w:hint="eastAsia" w:ascii="Times New Roman" w:hAnsi="Times New Roman" w:cs="Times New Roman"/>
              </w:rPr>
              <w:t>2019</w:t>
            </w:r>
            <w:r>
              <w:rPr>
                <w:rFonts w:hint="eastAsia"/>
              </w:rPr>
              <w:t>年度-</w:t>
            </w:r>
            <w:r>
              <w:rPr>
                <w:rFonts w:hint="eastAsia" w:ascii="Times New Roman" w:hAnsi="Times New Roman" w:cs="Times New Roman"/>
              </w:rPr>
              <w:t>2023</w:t>
            </w:r>
            <w:r>
              <w:rPr>
                <w:rFonts w:hint="eastAsia"/>
              </w:rPr>
              <w:t>年度继续教育经人社部门验证合格</w:t>
            </w:r>
          </w:p>
        </w:tc>
        <w:tc>
          <w:tcPr>
            <w:tcW w:w="1997" w:type="dxa"/>
            <w:vAlign w:val="center"/>
          </w:tcPr>
          <w:p w14:paraId="10FBC178">
            <w:pPr>
              <w:jc w:val="center"/>
              <w:rPr>
                <w:rFonts w:hint="eastAsia"/>
              </w:rPr>
            </w:pPr>
            <w:r>
              <w:rPr>
                <w:rFonts w:hint="eastAsia"/>
              </w:rPr>
              <w:t>资格审查1</w:t>
            </w:r>
            <w:r>
              <w:rPr>
                <w:rFonts w:ascii="Cambria" w:hAnsi="Cambria" w:cs="Cambria"/>
              </w:rPr>
              <w:t>3</w:t>
            </w:r>
          </w:p>
        </w:tc>
        <w:tc>
          <w:tcPr>
            <w:tcW w:w="1412" w:type="dxa"/>
            <w:vAlign w:val="center"/>
          </w:tcPr>
          <w:p w14:paraId="0AD7E580">
            <w:pPr>
              <w:jc w:val="center"/>
              <w:rPr>
                <w:rFonts w:hint="eastAsia"/>
              </w:rPr>
            </w:pPr>
            <w:r>
              <w:rPr>
                <w:rFonts w:hint="eastAsia"/>
                <w:b/>
                <w:bCs/>
              </w:rPr>
              <w:t>9</w:t>
            </w:r>
          </w:p>
        </w:tc>
        <w:tc>
          <w:tcPr>
            <w:tcW w:w="2453" w:type="dxa"/>
            <w:vAlign w:val="center"/>
          </w:tcPr>
          <w:p w14:paraId="75AC066F">
            <w:pPr>
              <w:jc w:val="center"/>
              <w:rPr>
                <w:rFonts w:hint="eastAsia" w:eastAsiaTheme="minorEastAsia"/>
                <w:lang w:val="en-US" w:eastAsia="zh-CN"/>
              </w:rPr>
            </w:pPr>
            <w:r>
              <w:rPr>
                <w:rFonts w:hint="eastAsia"/>
                <w:lang w:val="en-US" w:eastAsia="zh-CN"/>
              </w:rPr>
              <w:t>9</w:t>
            </w:r>
          </w:p>
        </w:tc>
      </w:tr>
      <w:tr w14:paraId="4BE67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D600214">
            <w:pPr>
              <w:jc w:val="center"/>
              <w:rPr>
                <w:rFonts w:hint="eastAsia"/>
                <w:b/>
                <w:bCs/>
              </w:rPr>
            </w:pPr>
            <w:r>
              <w:rPr>
                <w:rFonts w:hint="eastAsia"/>
                <w:b/>
                <w:bCs/>
              </w:rPr>
              <w:t>五</w:t>
            </w:r>
          </w:p>
        </w:tc>
        <w:tc>
          <w:tcPr>
            <w:tcW w:w="13436" w:type="dxa"/>
            <w:gridSpan w:val="4"/>
            <w:shd w:val="clear" w:color="auto" w:fill="DEEBF6" w:themeFill="accent1" w:themeFillTint="32"/>
            <w:vAlign w:val="center"/>
          </w:tcPr>
          <w:p w14:paraId="537F1B6D">
            <w:pPr>
              <w:jc w:val="center"/>
              <w:rPr>
                <w:rFonts w:hint="eastAsia"/>
                <w:b/>
                <w:bCs/>
              </w:rPr>
            </w:pPr>
            <w:r>
              <w:rPr>
                <w:rFonts w:hint="eastAsia"/>
                <w:b/>
                <w:bCs/>
              </w:rPr>
              <w:t>年度考核获优情况（5分）</w:t>
            </w:r>
          </w:p>
        </w:tc>
      </w:tr>
      <w:tr w14:paraId="1EAA5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7F49A8">
            <w:pPr>
              <w:jc w:val="left"/>
              <w:rPr>
                <w:rFonts w:hint="eastAsia"/>
                <w:b/>
                <w:bCs/>
              </w:rPr>
            </w:pPr>
            <w:r>
              <w:rPr>
                <w:rFonts w:hint="eastAsia"/>
                <w:b/>
                <w:bCs/>
              </w:rPr>
              <w:t>5-1</w:t>
            </w:r>
          </w:p>
        </w:tc>
        <w:tc>
          <w:tcPr>
            <w:tcW w:w="13436" w:type="dxa"/>
            <w:gridSpan w:val="4"/>
            <w:vAlign w:val="center"/>
          </w:tcPr>
          <w:p w14:paraId="2296FBF7">
            <w:pPr>
              <w:jc w:val="left"/>
              <w:rPr>
                <w:rFonts w:hint="eastAsia"/>
                <w:b/>
                <w:bCs/>
              </w:rPr>
            </w:pPr>
            <w:r>
              <w:rPr>
                <w:rFonts w:hint="eastAsia"/>
                <w:b/>
                <w:bCs/>
              </w:rPr>
              <w:t>任现职以来，年度考核评为优秀等级的，每次计1分。可累加计分，满分为5分。</w:t>
            </w:r>
          </w:p>
        </w:tc>
      </w:tr>
      <w:tr w14:paraId="375DC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249D688">
            <w:pPr>
              <w:rPr>
                <w:rFonts w:hint="eastAsia"/>
                <w:color w:val="FF0000"/>
              </w:rPr>
            </w:pPr>
          </w:p>
        </w:tc>
        <w:tc>
          <w:tcPr>
            <w:tcW w:w="7574" w:type="dxa"/>
            <w:vAlign w:val="center"/>
          </w:tcPr>
          <w:p w14:paraId="6BCCC610">
            <w:pPr>
              <w:rPr>
                <w:rFonts w:hint="eastAsia"/>
                <w:color w:val="FF0000"/>
              </w:rPr>
            </w:pPr>
            <w:r>
              <w:rPr>
                <w:rFonts w:ascii="Times New Roman" w:hAnsi="Times New Roman" w:cs="Times New Roman"/>
              </w:rPr>
              <w:t>2001年度、2014年度</w:t>
            </w:r>
            <w:r>
              <w:rPr>
                <w:rFonts w:hint="eastAsia" w:ascii="Times New Roman" w:hAnsi="Times New Roman" w:cs="Times New Roman"/>
              </w:rPr>
              <w:t>、2018年度、2020年度、2021年度、2022年度考核评为优秀</w:t>
            </w:r>
          </w:p>
        </w:tc>
        <w:tc>
          <w:tcPr>
            <w:tcW w:w="1997" w:type="dxa"/>
            <w:vAlign w:val="center"/>
          </w:tcPr>
          <w:p w14:paraId="52F5DF6F">
            <w:pPr>
              <w:jc w:val="center"/>
              <w:rPr>
                <w:rFonts w:hint="eastAsia"/>
              </w:rPr>
            </w:pPr>
            <w:r>
              <w:rPr>
                <w:rFonts w:hint="eastAsia"/>
              </w:rPr>
              <w:t>资格审查1</w:t>
            </w:r>
            <w:r>
              <w:rPr>
                <w:rFonts w:ascii="Cambria" w:hAnsi="Cambria" w:cs="Cambria"/>
              </w:rPr>
              <w:t>4</w:t>
            </w:r>
            <w:r>
              <w:rPr>
                <w:rFonts w:hint="eastAsia" w:ascii="Cambria" w:hAnsi="Cambria" w:cs="Cambria"/>
              </w:rPr>
              <w:t>--</w:t>
            </w:r>
            <w:r>
              <w:rPr>
                <w:rFonts w:ascii="Cambria" w:hAnsi="Cambria" w:cs="Cambria"/>
              </w:rPr>
              <w:t>18</w:t>
            </w:r>
          </w:p>
        </w:tc>
        <w:tc>
          <w:tcPr>
            <w:tcW w:w="1412" w:type="dxa"/>
            <w:vAlign w:val="center"/>
          </w:tcPr>
          <w:p w14:paraId="06372664">
            <w:pPr>
              <w:jc w:val="center"/>
              <w:rPr>
                <w:rFonts w:hint="eastAsia"/>
              </w:rPr>
            </w:pPr>
            <w:r>
              <w:rPr>
                <w:rFonts w:hint="eastAsia"/>
                <w:b/>
                <w:bCs/>
              </w:rPr>
              <w:t>5</w:t>
            </w:r>
          </w:p>
        </w:tc>
        <w:tc>
          <w:tcPr>
            <w:tcW w:w="2453" w:type="dxa"/>
            <w:vAlign w:val="center"/>
          </w:tcPr>
          <w:p w14:paraId="0BC76345">
            <w:pPr>
              <w:jc w:val="center"/>
              <w:rPr>
                <w:rFonts w:hint="eastAsia" w:eastAsiaTheme="minorEastAsia"/>
                <w:lang w:val="en-US" w:eastAsia="zh-CN"/>
              </w:rPr>
            </w:pPr>
            <w:r>
              <w:rPr>
                <w:rFonts w:hint="eastAsia"/>
                <w:lang w:val="en-US" w:eastAsia="zh-CN"/>
              </w:rPr>
              <w:t>5</w:t>
            </w:r>
          </w:p>
        </w:tc>
      </w:tr>
      <w:tr w14:paraId="77368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65E95CF">
            <w:pPr>
              <w:jc w:val="center"/>
              <w:rPr>
                <w:rFonts w:hint="eastAsia"/>
                <w:b/>
                <w:bCs/>
              </w:rPr>
            </w:pPr>
            <w:r>
              <w:rPr>
                <w:rFonts w:hint="eastAsia"/>
                <w:b/>
                <w:bCs/>
              </w:rPr>
              <w:t>六</w:t>
            </w:r>
          </w:p>
        </w:tc>
        <w:tc>
          <w:tcPr>
            <w:tcW w:w="13436" w:type="dxa"/>
            <w:gridSpan w:val="4"/>
            <w:shd w:val="clear" w:color="auto" w:fill="DEEBF6" w:themeFill="accent1" w:themeFillTint="32"/>
            <w:vAlign w:val="center"/>
          </w:tcPr>
          <w:p w14:paraId="4975C163">
            <w:pPr>
              <w:jc w:val="center"/>
              <w:rPr>
                <w:rFonts w:hint="eastAsia"/>
                <w:b/>
                <w:bCs/>
              </w:rPr>
            </w:pPr>
            <w:r>
              <w:rPr>
                <w:rFonts w:hint="eastAsia"/>
                <w:b/>
                <w:bCs/>
              </w:rPr>
              <w:t>教育教学（100分）</w:t>
            </w:r>
          </w:p>
        </w:tc>
      </w:tr>
      <w:tr w14:paraId="65FA2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801CC9">
            <w:pPr>
              <w:jc w:val="left"/>
              <w:rPr>
                <w:rFonts w:hint="eastAsia"/>
                <w:b/>
                <w:bCs/>
              </w:rPr>
            </w:pPr>
            <w:r>
              <w:rPr>
                <w:rFonts w:hint="eastAsia"/>
                <w:b/>
                <w:bCs/>
              </w:rPr>
              <w:t>6-1</w:t>
            </w:r>
          </w:p>
        </w:tc>
        <w:tc>
          <w:tcPr>
            <w:tcW w:w="13436" w:type="dxa"/>
            <w:gridSpan w:val="4"/>
            <w:vAlign w:val="center"/>
          </w:tcPr>
          <w:p w14:paraId="2D19FA48">
            <w:pPr>
              <w:jc w:val="left"/>
              <w:rPr>
                <w:rFonts w:hint="eastAsia"/>
                <w:b/>
                <w:bCs/>
              </w:rPr>
            </w:pPr>
            <w:r>
              <w:rPr>
                <w:rFonts w:hint="eastAsia"/>
                <w:b/>
                <w:bCs/>
              </w:rPr>
              <w:t>任现职以来，在完成年度教学工作量200学时的前提下，课堂教学时量年均每超过40学时计1分，满分为10分。课堂教学时量由各分校教务处予以认定。</w:t>
            </w:r>
          </w:p>
        </w:tc>
      </w:tr>
      <w:tr w14:paraId="46869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20BBB97">
            <w:pPr>
              <w:jc w:val="left"/>
              <w:rPr>
                <w:rFonts w:hint="eastAsia"/>
                <w:b/>
                <w:bCs/>
              </w:rPr>
            </w:pPr>
          </w:p>
        </w:tc>
        <w:tc>
          <w:tcPr>
            <w:tcW w:w="7574" w:type="dxa"/>
            <w:vAlign w:val="center"/>
          </w:tcPr>
          <w:p w14:paraId="1AF74A5B">
            <w:pPr>
              <w:jc w:val="left"/>
              <w:rPr>
                <w:rFonts w:hint="eastAsia"/>
                <w:b/>
                <w:bCs/>
              </w:rPr>
            </w:pPr>
            <w:r>
              <w:rPr>
                <w:rFonts w:hint="eastAsia" w:ascii="Times New Roman" w:hAnsi="Times New Roman" w:cs="Times New Roman"/>
              </w:rPr>
              <w:t>2007</w:t>
            </w:r>
            <w:r>
              <w:rPr>
                <w:rFonts w:hint="eastAsia"/>
              </w:rPr>
              <w:t>年任现职，课堂教学年均626学时</w:t>
            </w:r>
          </w:p>
        </w:tc>
        <w:tc>
          <w:tcPr>
            <w:tcW w:w="1997" w:type="dxa"/>
            <w:vAlign w:val="center"/>
          </w:tcPr>
          <w:p w14:paraId="0614BAEB">
            <w:pPr>
              <w:jc w:val="center"/>
              <w:rPr>
                <w:rFonts w:hint="eastAsia"/>
                <w:b/>
                <w:bCs/>
              </w:rPr>
            </w:pPr>
            <w:r>
              <w:rPr>
                <w:rFonts w:hint="eastAsia"/>
              </w:rPr>
              <w:t>教育教学8</w:t>
            </w:r>
            <w:r>
              <w:t>4</w:t>
            </w:r>
          </w:p>
        </w:tc>
        <w:tc>
          <w:tcPr>
            <w:tcW w:w="1412" w:type="dxa"/>
            <w:vAlign w:val="center"/>
          </w:tcPr>
          <w:p w14:paraId="454D9006">
            <w:pPr>
              <w:jc w:val="center"/>
              <w:rPr>
                <w:rFonts w:hint="eastAsia"/>
                <w:b/>
                <w:bCs/>
              </w:rPr>
            </w:pPr>
            <w:r>
              <w:rPr>
                <w:rFonts w:hint="eastAsia"/>
                <w:b/>
                <w:bCs/>
              </w:rPr>
              <w:t>10</w:t>
            </w:r>
          </w:p>
        </w:tc>
        <w:tc>
          <w:tcPr>
            <w:tcW w:w="2453" w:type="dxa"/>
            <w:vAlign w:val="center"/>
          </w:tcPr>
          <w:p w14:paraId="6E104C57">
            <w:pPr>
              <w:jc w:val="center"/>
              <w:rPr>
                <w:rFonts w:hint="default" w:eastAsiaTheme="minorEastAsia"/>
                <w:b/>
                <w:bCs/>
                <w:lang w:val="en-US" w:eastAsia="zh-CN"/>
              </w:rPr>
            </w:pPr>
            <w:r>
              <w:rPr>
                <w:rFonts w:hint="eastAsia"/>
                <w:b/>
                <w:bCs/>
                <w:lang w:val="en-US" w:eastAsia="zh-CN"/>
              </w:rPr>
              <w:t>10</w:t>
            </w:r>
          </w:p>
        </w:tc>
      </w:tr>
      <w:tr w14:paraId="40294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591323A">
            <w:pPr>
              <w:jc w:val="left"/>
              <w:rPr>
                <w:rFonts w:hint="eastAsia"/>
                <w:b/>
                <w:bCs/>
              </w:rPr>
            </w:pPr>
            <w:r>
              <w:rPr>
                <w:rFonts w:hint="eastAsia"/>
                <w:b/>
                <w:bCs/>
              </w:rPr>
              <w:t>6-2</w:t>
            </w:r>
          </w:p>
        </w:tc>
        <w:tc>
          <w:tcPr>
            <w:tcW w:w="13436" w:type="dxa"/>
            <w:gridSpan w:val="4"/>
            <w:vAlign w:val="center"/>
          </w:tcPr>
          <w:p w14:paraId="18DBF049">
            <w:pPr>
              <w:jc w:val="left"/>
              <w:rPr>
                <w:rFonts w:hint="eastAsia"/>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3963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4440B2">
            <w:pPr>
              <w:jc w:val="left"/>
              <w:rPr>
                <w:rFonts w:hint="eastAsia"/>
                <w:b/>
                <w:bCs/>
              </w:rPr>
            </w:pPr>
          </w:p>
        </w:tc>
        <w:tc>
          <w:tcPr>
            <w:tcW w:w="7574" w:type="dxa"/>
            <w:vAlign w:val="center"/>
          </w:tcPr>
          <w:p w14:paraId="140079A1">
            <w:pPr>
              <w:jc w:val="left"/>
              <w:rPr>
                <w:rFonts w:hint="eastAsia"/>
                <w:b/>
                <w:bCs/>
              </w:rPr>
            </w:pPr>
            <w:r>
              <w:rPr>
                <w:rFonts w:hint="eastAsia" w:ascii="Times New Roman" w:hAnsi="Times New Roman" w:cs="Times New Roman"/>
                <w:szCs w:val="21"/>
              </w:rPr>
              <w:t>2007</w:t>
            </w:r>
            <w:r>
              <w:rPr>
                <w:rFonts w:hint="eastAsia"/>
              </w:rPr>
              <w:t>年</w:t>
            </w:r>
            <w:r>
              <w:rPr>
                <w:rFonts w:hint="eastAsia" w:ascii="Times New Roman" w:hAnsi="Times New Roman" w:cs="Times New Roman"/>
                <w:szCs w:val="21"/>
              </w:rPr>
              <w:t>10月</w:t>
            </w:r>
            <w:r>
              <w:rPr>
                <w:rFonts w:hint="eastAsia"/>
              </w:rPr>
              <w:t>，开放教育学院计算机教师岗位从事计算机教学，满</w:t>
            </w:r>
            <w:r>
              <w:rPr>
                <w:rFonts w:hint="eastAsia" w:ascii="Times New Roman" w:hAnsi="Times New Roman" w:cs="Times New Roman"/>
                <w:szCs w:val="21"/>
              </w:rPr>
              <w:t>17</w:t>
            </w:r>
            <w:r>
              <w:rPr>
                <w:rFonts w:hint="eastAsia"/>
              </w:rPr>
              <w:t>年；</w:t>
            </w:r>
          </w:p>
        </w:tc>
        <w:tc>
          <w:tcPr>
            <w:tcW w:w="1997" w:type="dxa"/>
            <w:vAlign w:val="center"/>
          </w:tcPr>
          <w:p w14:paraId="2DC64697">
            <w:pPr>
              <w:jc w:val="center"/>
              <w:rPr>
                <w:rFonts w:hint="eastAsia"/>
                <w:b/>
                <w:bCs/>
              </w:rPr>
            </w:pPr>
            <w:r>
              <w:rPr>
                <w:rFonts w:hint="eastAsia"/>
              </w:rPr>
              <w:t>教育教学3</w:t>
            </w:r>
            <w:r>
              <w:rPr>
                <w:rFonts w:hint="eastAsia" w:ascii="Cambria" w:hAnsi="Cambria" w:cs="Cambria"/>
              </w:rPr>
              <w:t>--</w:t>
            </w:r>
            <w:r>
              <w:rPr>
                <w:rFonts w:ascii="Cambria" w:hAnsi="Cambria" w:cs="Cambria"/>
              </w:rPr>
              <w:t>73</w:t>
            </w:r>
          </w:p>
        </w:tc>
        <w:tc>
          <w:tcPr>
            <w:tcW w:w="1412" w:type="dxa"/>
            <w:vAlign w:val="center"/>
          </w:tcPr>
          <w:p w14:paraId="5D8922FE">
            <w:pPr>
              <w:jc w:val="center"/>
              <w:rPr>
                <w:rFonts w:hint="eastAsia"/>
                <w:b/>
                <w:bCs/>
              </w:rPr>
            </w:pPr>
            <w:r>
              <w:rPr>
                <w:rFonts w:hint="eastAsia"/>
                <w:b/>
                <w:bCs/>
              </w:rPr>
              <w:t>5</w:t>
            </w:r>
          </w:p>
        </w:tc>
        <w:tc>
          <w:tcPr>
            <w:tcW w:w="2453" w:type="dxa"/>
            <w:vAlign w:val="center"/>
          </w:tcPr>
          <w:p w14:paraId="1BFCCD4B">
            <w:pPr>
              <w:jc w:val="center"/>
              <w:rPr>
                <w:rFonts w:hint="default" w:eastAsiaTheme="minorEastAsia"/>
                <w:b/>
                <w:bCs/>
                <w:lang w:val="en-US" w:eastAsia="zh-CN"/>
              </w:rPr>
            </w:pPr>
            <w:r>
              <w:rPr>
                <w:rFonts w:hint="eastAsia"/>
                <w:b/>
                <w:bCs/>
                <w:color w:val="auto"/>
                <w:lang w:val="en-US" w:eastAsia="zh-CN"/>
              </w:rPr>
              <w:t>5</w:t>
            </w:r>
          </w:p>
        </w:tc>
      </w:tr>
      <w:tr w14:paraId="40D2B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09F6813">
            <w:pPr>
              <w:jc w:val="left"/>
              <w:rPr>
                <w:rFonts w:hint="eastAsia"/>
                <w:b/>
                <w:bCs/>
              </w:rPr>
            </w:pPr>
            <w:r>
              <w:rPr>
                <w:rFonts w:hint="eastAsia"/>
                <w:b/>
                <w:bCs/>
              </w:rPr>
              <w:t>6-3</w:t>
            </w:r>
          </w:p>
        </w:tc>
        <w:tc>
          <w:tcPr>
            <w:tcW w:w="13436" w:type="dxa"/>
            <w:gridSpan w:val="4"/>
            <w:vAlign w:val="center"/>
          </w:tcPr>
          <w:p w14:paraId="6978EC87">
            <w:pPr>
              <w:jc w:val="left"/>
              <w:rPr>
                <w:rFonts w:hint="eastAsia"/>
                <w:b/>
                <w:bCs/>
              </w:rPr>
            </w:pPr>
            <w:r>
              <w:rPr>
                <w:rFonts w:hint="eastAsia"/>
                <w:b/>
                <w:bCs/>
              </w:rPr>
              <w:t>主持或参与学科建设、专业建设、课程建设、“双创示范”、教学质量与教学改革工程项目、实验室（实习实训室）建设等情况。</w:t>
            </w:r>
          </w:p>
          <w:p w14:paraId="485ECE1D">
            <w:pPr>
              <w:jc w:val="left"/>
              <w:rPr>
                <w:rFonts w:hint="eastAsia"/>
                <w:b/>
                <w:bCs/>
              </w:rPr>
            </w:pPr>
            <w:r>
              <w:rPr>
                <w:rFonts w:hint="eastAsia"/>
                <w:b/>
                <w:bCs/>
              </w:rPr>
              <w:t>主持或参与建设情况所含各项可累加计分，满分为40分。</w:t>
            </w:r>
          </w:p>
        </w:tc>
      </w:tr>
      <w:tr w14:paraId="7CD43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223500">
            <w:pPr>
              <w:jc w:val="left"/>
              <w:rPr>
                <w:rFonts w:hint="eastAsia"/>
                <w:b/>
                <w:bCs/>
              </w:rPr>
            </w:pPr>
          </w:p>
        </w:tc>
        <w:tc>
          <w:tcPr>
            <w:tcW w:w="7574" w:type="dxa"/>
            <w:vAlign w:val="center"/>
          </w:tcPr>
          <w:p w14:paraId="7D6F22B6">
            <w:pPr>
              <w:pStyle w:val="2"/>
              <w:jc w:val="left"/>
              <w:rPr>
                <w:rFonts w:hint="eastAsia"/>
              </w:rPr>
            </w:pPr>
          </w:p>
        </w:tc>
        <w:tc>
          <w:tcPr>
            <w:tcW w:w="1997" w:type="dxa"/>
            <w:vAlign w:val="center"/>
          </w:tcPr>
          <w:p w14:paraId="6B957C00">
            <w:pPr>
              <w:jc w:val="left"/>
              <w:rPr>
                <w:rFonts w:hint="eastAsia"/>
                <w:b/>
                <w:bCs/>
              </w:rPr>
            </w:pPr>
          </w:p>
        </w:tc>
        <w:tc>
          <w:tcPr>
            <w:tcW w:w="1412" w:type="dxa"/>
            <w:vAlign w:val="center"/>
          </w:tcPr>
          <w:p w14:paraId="543069EE">
            <w:pPr>
              <w:jc w:val="left"/>
              <w:rPr>
                <w:rFonts w:hint="eastAsia"/>
                <w:b/>
                <w:bCs/>
              </w:rPr>
            </w:pPr>
          </w:p>
        </w:tc>
        <w:tc>
          <w:tcPr>
            <w:tcW w:w="2453" w:type="dxa"/>
            <w:vAlign w:val="center"/>
          </w:tcPr>
          <w:p w14:paraId="653B062F">
            <w:pPr>
              <w:jc w:val="left"/>
              <w:rPr>
                <w:rFonts w:hint="eastAsia"/>
                <w:b/>
                <w:bCs/>
              </w:rPr>
            </w:pPr>
          </w:p>
        </w:tc>
      </w:tr>
      <w:tr w14:paraId="7741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BFCAB99">
            <w:pPr>
              <w:jc w:val="left"/>
              <w:rPr>
                <w:rFonts w:hint="eastAsia"/>
                <w:b/>
                <w:bCs/>
              </w:rPr>
            </w:pPr>
            <w:r>
              <w:rPr>
                <w:rFonts w:hint="eastAsia"/>
                <w:b/>
                <w:bCs/>
              </w:rPr>
              <w:t>6-4</w:t>
            </w:r>
          </w:p>
        </w:tc>
        <w:tc>
          <w:tcPr>
            <w:tcW w:w="13436" w:type="dxa"/>
            <w:gridSpan w:val="4"/>
            <w:vAlign w:val="center"/>
          </w:tcPr>
          <w:p w14:paraId="7B3D69B9">
            <w:pPr>
              <w:jc w:val="left"/>
              <w:rPr>
                <w:rFonts w:hint="eastAsia"/>
                <w:b/>
                <w:bCs/>
              </w:rPr>
            </w:pPr>
            <w:r>
              <w:rPr>
                <w:rFonts w:hint="eastAsia"/>
                <w:b/>
                <w:bCs/>
              </w:rPr>
              <w:t>获教学成果奖。获教学成果奖所含各项可累加计分，满分为40分。</w:t>
            </w:r>
          </w:p>
        </w:tc>
      </w:tr>
      <w:tr w14:paraId="5E397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7314EAB">
            <w:pPr>
              <w:jc w:val="left"/>
              <w:rPr>
                <w:rFonts w:hint="eastAsia"/>
                <w:b/>
                <w:bCs/>
              </w:rPr>
            </w:pPr>
          </w:p>
        </w:tc>
        <w:tc>
          <w:tcPr>
            <w:tcW w:w="7574" w:type="dxa"/>
            <w:vAlign w:val="center"/>
          </w:tcPr>
          <w:p w14:paraId="1CA80BD5">
            <w:pPr>
              <w:jc w:val="left"/>
              <w:rPr>
                <w:rFonts w:hint="eastAsia"/>
              </w:rPr>
            </w:pPr>
          </w:p>
        </w:tc>
        <w:tc>
          <w:tcPr>
            <w:tcW w:w="1997" w:type="dxa"/>
            <w:vAlign w:val="center"/>
          </w:tcPr>
          <w:p w14:paraId="14479C54">
            <w:pPr>
              <w:jc w:val="left"/>
              <w:rPr>
                <w:rFonts w:hint="eastAsia"/>
                <w:b/>
                <w:bCs/>
              </w:rPr>
            </w:pPr>
          </w:p>
        </w:tc>
        <w:tc>
          <w:tcPr>
            <w:tcW w:w="1412" w:type="dxa"/>
            <w:vAlign w:val="center"/>
          </w:tcPr>
          <w:p w14:paraId="773FA12B">
            <w:pPr>
              <w:jc w:val="left"/>
              <w:rPr>
                <w:rFonts w:hint="eastAsia"/>
                <w:b/>
                <w:bCs/>
              </w:rPr>
            </w:pPr>
          </w:p>
        </w:tc>
        <w:tc>
          <w:tcPr>
            <w:tcW w:w="2453" w:type="dxa"/>
            <w:vAlign w:val="center"/>
          </w:tcPr>
          <w:p w14:paraId="4EFCDD32">
            <w:pPr>
              <w:jc w:val="left"/>
              <w:rPr>
                <w:rFonts w:hint="eastAsia"/>
                <w:b/>
                <w:bCs/>
              </w:rPr>
            </w:pPr>
          </w:p>
        </w:tc>
      </w:tr>
      <w:tr w14:paraId="06861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5DCF713">
            <w:pPr>
              <w:jc w:val="left"/>
              <w:rPr>
                <w:rFonts w:hint="eastAsia"/>
                <w:b/>
                <w:bCs/>
              </w:rPr>
            </w:pPr>
            <w:r>
              <w:rPr>
                <w:rFonts w:hint="eastAsia"/>
                <w:b/>
                <w:bCs/>
              </w:rPr>
              <w:t>6-5</w:t>
            </w:r>
          </w:p>
        </w:tc>
        <w:tc>
          <w:tcPr>
            <w:tcW w:w="13436" w:type="dxa"/>
            <w:gridSpan w:val="4"/>
            <w:vAlign w:val="center"/>
          </w:tcPr>
          <w:p w14:paraId="6E2011EB">
            <w:pPr>
              <w:jc w:val="left"/>
              <w:rPr>
                <w:rFonts w:hint="eastAsia"/>
                <w:b/>
                <w:bCs/>
              </w:rPr>
            </w:pPr>
            <w:r>
              <w:rPr>
                <w:rFonts w:hint="eastAsia"/>
                <w:b/>
                <w:bCs/>
              </w:rPr>
              <w:t>指导学生参加竞赛、毕业设计、社会实践（调查）等活动获奖。指导学生获奖所含各项可累加计分，满分为30分。</w:t>
            </w:r>
          </w:p>
        </w:tc>
      </w:tr>
      <w:tr w14:paraId="455AF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9781468">
            <w:pPr>
              <w:jc w:val="left"/>
              <w:rPr>
                <w:rFonts w:hint="eastAsia"/>
                <w:color w:val="FF0000"/>
              </w:rPr>
            </w:pPr>
          </w:p>
        </w:tc>
        <w:tc>
          <w:tcPr>
            <w:tcW w:w="7574" w:type="dxa"/>
            <w:vAlign w:val="center"/>
          </w:tcPr>
          <w:p w14:paraId="5A7A6272">
            <w:pPr>
              <w:jc w:val="left"/>
              <w:rPr>
                <w:rFonts w:hint="eastAsia"/>
                <w:color w:val="FF0000"/>
              </w:rPr>
            </w:pPr>
            <w:r>
              <w:rPr>
                <w:rFonts w:hint="eastAsia" w:ascii="Times New Roman" w:hAnsi="Times New Roman" w:cs="Times New Roman"/>
                <w:szCs w:val="21"/>
              </w:rPr>
              <w:t>2010年，市（厅）级，</w:t>
            </w:r>
            <w:r>
              <w:rPr>
                <w:rFonts w:hint="eastAsia" w:ascii="Times New Roman" w:hAnsi="Times New Roman" w:cs="Times New Roman"/>
                <w:szCs w:val="21"/>
                <w:lang w:eastAsia="zh-CN"/>
              </w:rPr>
              <w:t>指导学生参加</w:t>
            </w:r>
            <w:r>
              <w:rPr>
                <w:rFonts w:ascii="Times New Roman" w:hAnsi="Times New Roman" w:cs="Times New Roman"/>
                <w:szCs w:val="21"/>
              </w:rPr>
              <w:t>湖南电大开放教育计算机类专业网页大赛</w:t>
            </w:r>
            <w:r>
              <w:rPr>
                <w:rFonts w:hint="eastAsia" w:ascii="Times New Roman" w:hAnsi="Times New Roman" w:cs="Times New Roman"/>
                <w:szCs w:val="21"/>
              </w:rPr>
              <w:t>，二等奖，</w:t>
            </w:r>
            <w:r>
              <w:rPr>
                <w:rFonts w:hint="eastAsia" w:ascii="Times New Roman" w:hAnsi="Times New Roman" w:cs="Times New Roman"/>
                <w:szCs w:val="21"/>
                <w:lang w:eastAsia="zh-CN"/>
              </w:rPr>
              <w:t>排名第一，</w:t>
            </w:r>
            <w:r>
              <w:rPr>
                <w:rFonts w:hint="eastAsia" w:ascii="Times New Roman" w:hAnsi="Times New Roman" w:cs="Times New Roman"/>
                <w:szCs w:val="21"/>
              </w:rPr>
              <w:t>湖南广播电视大学</w:t>
            </w:r>
          </w:p>
        </w:tc>
        <w:tc>
          <w:tcPr>
            <w:tcW w:w="1997" w:type="dxa"/>
            <w:vAlign w:val="center"/>
          </w:tcPr>
          <w:p w14:paraId="41AB7852">
            <w:pPr>
              <w:jc w:val="center"/>
              <w:rPr>
                <w:rFonts w:hint="eastAsia" w:ascii="Cambria" w:hAnsi="Cambria"/>
                <w:b/>
                <w:bCs/>
              </w:rPr>
            </w:pPr>
            <w:r>
              <w:rPr>
                <w:rFonts w:hint="eastAsia"/>
              </w:rPr>
              <w:t>教育教学</w:t>
            </w:r>
            <w:r>
              <w:t>1</w:t>
            </w:r>
            <w:r>
              <w:rPr>
                <w:rFonts w:ascii="Cambria" w:hAnsi="Cambria"/>
              </w:rPr>
              <w:t>30</w:t>
            </w:r>
          </w:p>
        </w:tc>
        <w:tc>
          <w:tcPr>
            <w:tcW w:w="1412" w:type="dxa"/>
            <w:vAlign w:val="center"/>
          </w:tcPr>
          <w:p w14:paraId="37F37AD5">
            <w:pPr>
              <w:jc w:val="center"/>
              <w:rPr>
                <w:rFonts w:hint="eastAsia"/>
                <w:b/>
                <w:bCs/>
              </w:rPr>
            </w:pPr>
            <w:r>
              <w:rPr>
                <w:rFonts w:hint="eastAsia"/>
                <w:b/>
                <w:bCs/>
              </w:rPr>
              <w:t>1</w:t>
            </w:r>
          </w:p>
        </w:tc>
        <w:tc>
          <w:tcPr>
            <w:tcW w:w="2453" w:type="dxa"/>
            <w:vAlign w:val="center"/>
          </w:tcPr>
          <w:p w14:paraId="09974186">
            <w:pPr>
              <w:jc w:val="center"/>
              <w:rPr>
                <w:rFonts w:hint="eastAsia" w:eastAsiaTheme="minorEastAsia"/>
                <w:b/>
                <w:bCs/>
                <w:lang w:val="en-US" w:eastAsia="zh-CN"/>
              </w:rPr>
            </w:pPr>
            <w:r>
              <w:rPr>
                <w:rFonts w:hint="eastAsia"/>
                <w:b/>
                <w:bCs/>
                <w:lang w:val="en-US" w:eastAsia="zh-CN"/>
              </w:rPr>
              <w:t>1</w:t>
            </w:r>
          </w:p>
        </w:tc>
      </w:tr>
      <w:tr w14:paraId="4CFCF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D5A1EA">
            <w:pPr>
              <w:jc w:val="left"/>
              <w:rPr>
                <w:rFonts w:hint="eastAsia"/>
                <w:b/>
                <w:bCs/>
              </w:rPr>
            </w:pPr>
            <w:r>
              <w:rPr>
                <w:rFonts w:hint="eastAsia"/>
                <w:b/>
                <w:bCs/>
              </w:rPr>
              <w:t>6-6</w:t>
            </w:r>
          </w:p>
        </w:tc>
        <w:tc>
          <w:tcPr>
            <w:tcW w:w="13436" w:type="dxa"/>
            <w:gridSpan w:val="4"/>
            <w:vAlign w:val="center"/>
          </w:tcPr>
          <w:p w14:paraId="046B675D">
            <w:pPr>
              <w:jc w:val="left"/>
              <w:rPr>
                <w:rFonts w:hint="eastAsia"/>
                <w:b/>
                <w:bCs/>
              </w:rPr>
            </w:pPr>
            <w:r>
              <w:rPr>
                <w:rFonts w:hint="eastAsia"/>
                <w:b/>
                <w:bCs/>
              </w:rPr>
              <w:t>教案评优。优、良、合格、不合格四个等级，对应计分为8分、5分、3分、0分。</w:t>
            </w:r>
          </w:p>
        </w:tc>
      </w:tr>
      <w:tr w14:paraId="66C9B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064630">
            <w:pPr>
              <w:jc w:val="left"/>
              <w:rPr>
                <w:rFonts w:hint="eastAsia"/>
                <w:b/>
                <w:bCs/>
              </w:rPr>
            </w:pPr>
          </w:p>
        </w:tc>
        <w:tc>
          <w:tcPr>
            <w:tcW w:w="7574" w:type="dxa"/>
            <w:vAlign w:val="center"/>
          </w:tcPr>
          <w:p w14:paraId="52FC9454">
            <w:pPr>
              <w:jc w:val="left"/>
              <w:rPr>
                <w:rFonts w:hint="eastAsia"/>
                <w:b/>
                <w:bCs/>
              </w:rPr>
            </w:pPr>
            <w:r>
              <w:rPr>
                <w:rFonts w:hint="eastAsia"/>
                <w:b/>
                <w:bCs/>
              </w:rPr>
              <w:t>优</w:t>
            </w:r>
          </w:p>
        </w:tc>
        <w:tc>
          <w:tcPr>
            <w:tcW w:w="1997" w:type="dxa"/>
            <w:vAlign w:val="center"/>
          </w:tcPr>
          <w:p w14:paraId="6CFDD66B">
            <w:pPr>
              <w:jc w:val="center"/>
              <w:rPr>
                <w:rFonts w:hint="eastAsia"/>
                <w:b/>
                <w:bCs/>
              </w:rPr>
            </w:pPr>
            <w:r>
              <w:rPr>
                <w:rFonts w:hint="eastAsia"/>
              </w:rPr>
              <w:t>教案</w:t>
            </w:r>
          </w:p>
        </w:tc>
        <w:tc>
          <w:tcPr>
            <w:tcW w:w="1412" w:type="dxa"/>
            <w:vAlign w:val="center"/>
          </w:tcPr>
          <w:p w14:paraId="2FE167CB">
            <w:pPr>
              <w:jc w:val="center"/>
              <w:rPr>
                <w:rFonts w:hint="eastAsia"/>
                <w:b/>
                <w:bCs/>
              </w:rPr>
            </w:pPr>
            <w:r>
              <w:rPr>
                <w:rFonts w:hint="eastAsia"/>
                <w:b/>
                <w:bCs/>
              </w:rPr>
              <w:t>8</w:t>
            </w:r>
          </w:p>
        </w:tc>
        <w:tc>
          <w:tcPr>
            <w:tcW w:w="2453" w:type="dxa"/>
            <w:vAlign w:val="center"/>
          </w:tcPr>
          <w:p w14:paraId="4BBF8AEB">
            <w:pPr>
              <w:jc w:val="center"/>
              <w:rPr>
                <w:rFonts w:hint="eastAsia" w:eastAsiaTheme="minorEastAsia"/>
                <w:b/>
                <w:bCs/>
                <w:lang w:val="en-US" w:eastAsia="zh-CN"/>
              </w:rPr>
            </w:pPr>
            <w:r>
              <w:rPr>
                <w:rFonts w:hint="eastAsia"/>
                <w:b/>
                <w:bCs/>
                <w:lang w:val="en-US" w:eastAsia="zh-CN"/>
              </w:rPr>
              <w:t>8</w:t>
            </w:r>
          </w:p>
        </w:tc>
      </w:tr>
      <w:tr w14:paraId="0B5B7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8E9F94">
            <w:pPr>
              <w:jc w:val="left"/>
              <w:rPr>
                <w:rFonts w:hint="eastAsia"/>
                <w:b/>
                <w:bCs/>
              </w:rPr>
            </w:pPr>
            <w:r>
              <w:rPr>
                <w:rFonts w:hint="eastAsia"/>
                <w:b/>
                <w:bCs/>
              </w:rPr>
              <w:t>6-7</w:t>
            </w:r>
          </w:p>
        </w:tc>
        <w:tc>
          <w:tcPr>
            <w:tcW w:w="13436" w:type="dxa"/>
            <w:gridSpan w:val="4"/>
            <w:vAlign w:val="center"/>
          </w:tcPr>
          <w:p w14:paraId="5DEFFA98">
            <w:pPr>
              <w:jc w:val="left"/>
              <w:rPr>
                <w:rFonts w:hint="eastAsia"/>
                <w:b/>
                <w:bCs/>
              </w:rPr>
            </w:pPr>
            <w:r>
              <w:rPr>
                <w:rFonts w:hint="eastAsia"/>
                <w:b/>
                <w:bCs/>
              </w:rPr>
              <w:t>教学技能竞赛获奖情况</w:t>
            </w:r>
          </w:p>
        </w:tc>
      </w:tr>
      <w:tr w14:paraId="7CE4C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3AD0DB">
            <w:pPr>
              <w:jc w:val="left"/>
              <w:rPr>
                <w:rFonts w:hint="eastAsia"/>
                <w:b/>
                <w:bCs/>
              </w:rPr>
            </w:pPr>
          </w:p>
        </w:tc>
        <w:tc>
          <w:tcPr>
            <w:tcW w:w="7574" w:type="dxa"/>
            <w:vAlign w:val="center"/>
          </w:tcPr>
          <w:p w14:paraId="0014CB2E">
            <w:pPr>
              <w:jc w:val="left"/>
              <w:rPr>
                <w:rFonts w:hint="eastAsia"/>
              </w:rPr>
            </w:pPr>
            <w:r>
              <w:rPr>
                <w:rFonts w:hint="eastAsia" w:ascii="Times New Roman" w:hAnsi="Times New Roman" w:cs="Times New Roman"/>
                <w:szCs w:val="21"/>
              </w:rPr>
              <w:t>1、2008年，市级，</w:t>
            </w:r>
            <w:r>
              <w:rPr>
                <w:rFonts w:ascii="Times New Roman" w:hAnsi="Times New Roman" w:cs="Times New Roman"/>
                <w:szCs w:val="21"/>
              </w:rPr>
              <w:t>现代远程开放教育理论研讨</w:t>
            </w:r>
            <w:r>
              <w:rPr>
                <w:rFonts w:hint="eastAsia" w:ascii="Times New Roman" w:hAnsi="Times New Roman" w:cs="Times New Roman"/>
                <w:szCs w:val="21"/>
              </w:rPr>
              <w:t>优秀论文比赛三等奖，独立完成，</w:t>
            </w:r>
            <w:r>
              <w:rPr>
                <w:rFonts w:ascii="Times New Roman" w:hAnsi="Times New Roman" w:cs="Times New Roman"/>
                <w:szCs w:val="21"/>
              </w:rPr>
              <w:t>益阳市远距离教育研究会</w:t>
            </w:r>
            <w:r>
              <w:rPr>
                <w:rFonts w:hint="eastAsia" w:ascii="Times New Roman" w:hAnsi="Times New Roman" w:cs="Times New Roman"/>
                <w:szCs w:val="21"/>
              </w:rPr>
              <w:t>；</w:t>
            </w:r>
          </w:p>
        </w:tc>
        <w:tc>
          <w:tcPr>
            <w:tcW w:w="1997" w:type="dxa"/>
            <w:vAlign w:val="center"/>
          </w:tcPr>
          <w:p w14:paraId="15D1EB89">
            <w:pPr>
              <w:jc w:val="center"/>
              <w:rPr>
                <w:rFonts w:hint="eastAsia" w:ascii="Cambria" w:hAnsi="Cambria"/>
                <w:b/>
                <w:bCs/>
              </w:rPr>
            </w:pPr>
            <w:r>
              <w:rPr>
                <w:rFonts w:hint="eastAsia"/>
              </w:rPr>
              <w:t>教育教学1</w:t>
            </w:r>
            <w:r>
              <w:rPr>
                <w:rFonts w:ascii="Cambria" w:hAnsi="Cambria"/>
              </w:rPr>
              <w:t>34</w:t>
            </w:r>
          </w:p>
        </w:tc>
        <w:tc>
          <w:tcPr>
            <w:tcW w:w="1412" w:type="dxa"/>
            <w:vAlign w:val="center"/>
          </w:tcPr>
          <w:p w14:paraId="4C03AD7A">
            <w:pPr>
              <w:jc w:val="center"/>
              <w:rPr>
                <w:rFonts w:hint="eastAsia"/>
                <w:b/>
                <w:bCs/>
              </w:rPr>
            </w:pPr>
            <w:r>
              <w:rPr>
                <w:rFonts w:hint="eastAsia"/>
                <w:b/>
                <w:bCs/>
              </w:rPr>
              <w:t>1</w:t>
            </w:r>
          </w:p>
        </w:tc>
        <w:tc>
          <w:tcPr>
            <w:tcW w:w="2453" w:type="dxa"/>
            <w:vAlign w:val="center"/>
          </w:tcPr>
          <w:p w14:paraId="0AE86DE9">
            <w:pPr>
              <w:jc w:val="center"/>
              <w:rPr>
                <w:rFonts w:hint="eastAsia" w:eastAsiaTheme="minorEastAsia"/>
                <w:b/>
                <w:bCs/>
                <w:lang w:val="en-US" w:eastAsia="zh-CN"/>
              </w:rPr>
            </w:pPr>
            <w:r>
              <w:rPr>
                <w:rFonts w:hint="eastAsia"/>
                <w:b/>
                <w:bCs/>
                <w:color w:val="FF0000"/>
                <w:lang w:val="en-US" w:eastAsia="zh-CN"/>
              </w:rPr>
              <w:t>0（已复核）</w:t>
            </w:r>
          </w:p>
        </w:tc>
      </w:tr>
      <w:tr w14:paraId="6343D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A9A25A">
            <w:pPr>
              <w:jc w:val="left"/>
              <w:rPr>
                <w:rFonts w:hint="eastAsia"/>
                <w:b/>
                <w:bCs/>
              </w:rPr>
            </w:pPr>
          </w:p>
        </w:tc>
        <w:tc>
          <w:tcPr>
            <w:tcW w:w="7574" w:type="dxa"/>
            <w:vAlign w:val="center"/>
          </w:tcPr>
          <w:p w14:paraId="139CBC42">
            <w:pPr>
              <w:jc w:val="left"/>
              <w:rPr>
                <w:rFonts w:hint="eastAsia"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、200</w:t>
            </w:r>
            <w:r>
              <w:rPr>
                <w:rFonts w:ascii="Times New Roman" w:hAnsi="Times New Roman" w:cs="Times New Roman"/>
                <w:szCs w:val="21"/>
              </w:rPr>
              <w:t>9</w:t>
            </w:r>
            <w:r>
              <w:rPr>
                <w:rFonts w:hint="eastAsia" w:ascii="Times New Roman" w:hAnsi="Times New Roman" w:cs="Times New Roman"/>
                <w:szCs w:val="21"/>
              </w:rPr>
              <w:t>年，市级，</w:t>
            </w:r>
            <w:r>
              <w:rPr>
                <w:rFonts w:ascii="Times New Roman" w:hAnsi="Times New Roman" w:cs="Times New Roman"/>
                <w:szCs w:val="21"/>
              </w:rPr>
              <w:t>现代远程开放教育理论研讨</w:t>
            </w:r>
            <w:r>
              <w:rPr>
                <w:rFonts w:hint="eastAsia" w:ascii="Times New Roman" w:hAnsi="Times New Roman" w:cs="Times New Roman"/>
                <w:szCs w:val="21"/>
              </w:rPr>
              <w:t>优秀论文比赛三等奖，独立完成，</w:t>
            </w:r>
            <w:r>
              <w:rPr>
                <w:rFonts w:ascii="Times New Roman" w:hAnsi="Times New Roman" w:cs="Times New Roman"/>
                <w:szCs w:val="21"/>
              </w:rPr>
              <w:t>益阳市远距离教育研究会</w:t>
            </w:r>
            <w:r>
              <w:rPr>
                <w:rFonts w:hint="eastAsia" w:ascii="Times New Roman" w:hAnsi="Times New Roman" w:cs="Times New Roman"/>
                <w:szCs w:val="21"/>
              </w:rPr>
              <w:t>；</w:t>
            </w:r>
          </w:p>
        </w:tc>
        <w:tc>
          <w:tcPr>
            <w:tcW w:w="1997" w:type="dxa"/>
            <w:vAlign w:val="center"/>
          </w:tcPr>
          <w:p w14:paraId="54F331BE">
            <w:pPr>
              <w:jc w:val="center"/>
              <w:rPr>
                <w:rFonts w:hint="eastAsia" w:ascii="Cambria" w:hAnsi="Cambria"/>
              </w:rPr>
            </w:pPr>
            <w:r>
              <w:rPr>
                <w:rFonts w:hint="eastAsia"/>
              </w:rPr>
              <w:t>教育教学1</w:t>
            </w:r>
            <w:r>
              <w:rPr>
                <w:rFonts w:ascii="Cambria" w:hAnsi="Cambria"/>
              </w:rPr>
              <w:t>35</w:t>
            </w:r>
          </w:p>
        </w:tc>
        <w:tc>
          <w:tcPr>
            <w:tcW w:w="1412" w:type="dxa"/>
            <w:vAlign w:val="center"/>
          </w:tcPr>
          <w:p w14:paraId="7D23A1AC">
            <w:pPr>
              <w:jc w:val="center"/>
              <w:rPr>
                <w:rFonts w:hint="eastAsia"/>
                <w:b/>
                <w:bCs/>
              </w:rPr>
            </w:pPr>
            <w:r>
              <w:rPr>
                <w:rFonts w:hint="eastAsia"/>
                <w:b/>
                <w:bCs/>
              </w:rPr>
              <w:t>1</w:t>
            </w:r>
          </w:p>
        </w:tc>
        <w:tc>
          <w:tcPr>
            <w:tcW w:w="2453" w:type="dxa"/>
            <w:vAlign w:val="center"/>
          </w:tcPr>
          <w:p w14:paraId="3B0EBAD9">
            <w:pPr>
              <w:jc w:val="center"/>
              <w:rPr>
                <w:rFonts w:hint="eastAsia" w:eastAsiaTheme="minorEastAsia"/>
                <w:b/>
                <w:bCs/>
                <w:lang w:val="en-US" w:eastAsia="zh-CN"/>
              </w:rPr>
            </w:pPr>
            <w:r>
              <w:rPr>
                <w:rFonts w:hint="eastAsia"/>
                <w:b/>
                <w:bCs/>
                <w:color w:val="FF0000"/>
                <w:lang w:val="en-US" w:eastAsia="zh-CN"/>
              </w:rPr>
              <w:t>0（已复核）</w:t>
            </w:r>
          </w:p>
        </w:tc>
      </w:tr>
      <w:tr w14:paraId="2DC43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70C228">
            <w:pPr>
              <w:jc w:val="left"/>
              <w:rPr>
                <w:rFonts w:hint="eastAsia"/>
                <w:b/>
                <w:bCs/>
              </w:rPr>
            </w:pPr>
          </w:p>
        </w:tc>
        <w:tc>
          <w:tcPr>
            <w:tcW w:w="7574" w:type="dxa"/>
            <w:vAlign w:val="center"/>
          </w:tcPr>
          <w:p w14:paraId="112C1507">
            <w:pPr>
              <w:jc w:val="left"/>
              <w:rPr>
                <w:rFonts w:ascii="Times New Roman" w:hAnsi="Times New Roman" w:cs="Times New Roman"/>
                <w:szCs w:val="21"/>
              </w:rPr>
            </w:pPr>
            <w:r>
              <w:rPr>
                <w:rFonts w:ascii="Times New Roman" w:hAnsi="Times New Roman" w:cs="Times New Roman"/>
                <w:szCs w:val="21"/>
              </w:rPr>
              <w:t>3</w:t>
            </w:r>
            <w:r>
              <w:rPr>
                <w:rFonts w:hint="eastAsia" w:ascii="Times New Roman" w:hAnsi="Times New Roman" w:cs="Times New Roman"/>
                <w:szCs w:val="21"/>
              </w:rPr>
              <w:t>、2014年，市（厅）级，</w:t>
            </w:r>
            <w:r>
              <w:rPr>
                <w:rFonts w:ascii="Times New Roman" w:hAnsi="Times New Roman" w:cs="Times New Roman"/>
                <w:szCs w:val="21"/>
              </w:rPr>
              <w:t>湖南广播电视大学第二届微课大赛一等奖</w:t>
            </w:r>
            <w:r>
              <w:rPr>
                <w:rFonts w:hint="eastAsia" w:ascii="Times New Roman" w:hAnsi="Times New Roman" w:cs="Times New Roman"/>
                <w:szCs w:val="21"/>
              </w:rPr>
              <w:t>，独立完成，</w:t>
            </w:r>
            <w:r>
              <w:rPr>
                <w:rFonts w:ascii="Times New Roman" w:hAnsi="Times New Roman" w:cs="Times New Roman"/>
                <w:szCs w:val="21"/>
              </w:rPr>
              <w:t>湖南广播电视大学</w:t>
            </w:r>
            <w:r>
              <w:rPr>
                <w:rFonts w:hint="eastAsia" w:ascii="Times New Roman" w:hAnsi="Times New Roman" w:cs="Times New Roman"/>
                <w:szCs w:val="21"/>
              </w:rPr>
              <w:t>；</w:t>
            </w:r>
          </w:p>
        </w:tc>
        <w:tc>
          <w:tcPr>
            <w:tcW w:w="1997" w:type="dxa"/>
            <w:vAlign w:val="center"/>
          </w:tcPr>
          <w:p w14:paraId="545974AE">
            <w:pPr>
              <w:jc w:val="center"/>
              <w:rPr>
                <w:rFonts w:hint="eastAsia" w:ascii="Cambria" w:hAnsi="Cambria"/>
                <w:b/>
                <w:bCs/>
              </w:rPr>
            </w:pPr>
            <w:r>
              <w:rPr>
                <w:rFonts w:hint="eastAsia"/>
              </w:rPr>
              <w:t>教育教学1</w:t>
            </w:r>
            <w:r>
              <w:rPr>
                <w:rFonts w:ascii="Cambria" w:hAnsi="Cambria"/>
              </w:rPr>
              <w:t>32</w:t>
            </w:r>
          </w:p>
        </w:tc>
        <w:tc>
          <w:tcPr>
            <w:tcW w:w="1412" w:type="dxa"/>
            <w:vAlign w:val="center"/>
          </w:tcPr>
          <w:p w14:paraId="1972285C">
            <w:pPr>
              <w:jc w:val="center"/>
              <w:rPr>
                <w:rFonts w:hint="eastAsia"/>
                <w:b/>
                <w:bCs/>
              </w:rPr>
            </w:pPr>
            <w:r>
              <w:rPr>
                <w:rFonts w:hint="eastAsia"/>
                <w:b/>
                <w:bCs/>
              </w:rPr>
              <w:t>3</w:t>
            </w:r>
          </w:p>
        </w:tc>
        <w:tc>
          <w:tcPr>
            <w:tcW w:w="2453" w:type="dxa"/>
            <w:vAlign w:val="center"/>
          </w:tcPr>
          <w:p w14:paraId="268CA4BE">
            <w:pPr>
              <w:jc w:val="center"/>
              <w:rPr>
                <w:rFonts w:hint="eastAsia" w:eastAsiaTheme="minorEastAsia"/>
                <w:b/>
                <w:bCs/>
                <w:lang w:val="en-US" w:eastAsia="zh-CN"/>
              </w:rPr>
            </w:pPr>
            <w:r>
              <w:rPr>
                <w:rFonts w:hint="eastAsia"/>
                <w:b/>
                <w:bCs/>
                <w:lang w:val="en-US" w:eastAsia="zh-CN"/>
              </w:rPr>
              <w:t>3</w:t>
            </w:r>
          </w:p>
        </w:tc>
      </w:tr>
      <w:tr w14:paraId="631E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84FDE46">
            <w:pPr>
              <w:jc w:val="left"/>
              <w:rPr>
                <w:rFonts w:hint="eastAsia"/>
                <w:b/>
                <w:bCs/>
              </w:rPr>
            </w:pPr>
          </w:p>
        </w:tc>
        <w:tc>
          <w:tcPr>
            <w:tcW w:w="7574" w:type="dxa"/>
            <w:vAlign w:val="center"/>
          </w:tcPr>
          <w:p w14:paraId="7745546B">
            <w:pPr>
              <w:jc w:val="left"/>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、2024年，市（厅）级，湖南开放大学第二届经济管理类课程思政微课大赛三等奖，独立完成，湖南开放大学。</w:t>
            </w:r>
          </w:p>
        </w:tc>
        <w:tc>
          <w:tcPr>
            <w:tcW w:w="1997" w:type="dxa"/>
            <w:vAlign w:val="center"/>
          </w:tcPr>
          <w:p w14:paraId="453A37B0">
            <w:pPr>
              <w:jc w:val="center"/>
              <w:rPr>
                <w:rFonts w:hint="eastAsia" w:ascii="Cambria" w:hAnsi="Cambria" w:eastAsiaTheme="minorEastAsia"/>
                <w:b/>
                <w:bCs/>
                <w:lang w:val="en-US" w:eastAsia="zh-CN"/>
              </w:rPr>
            </w:pPr>
            <w:r>
              <w:rPr>
                <w:rFonts w:hint="eastAsia"/>
              </w:rPr>
              <w:t>教育教学1</w:t>
            </w:r>
            <w:r>
              <w:rPr>
                <w:rFonts w:ascii="Cambria" w:hAnsi="Cambria"/>
              </w:rPr>
              <w:t>3</w:t>
            </w:r>
            <w:r>
              <w:rPr>
                <w:rFonts w:hint="eastAsia" w:ascii="Cambria" w:hAnsi="Cambria"/>
                <w:lang w:val="en-US" w:eastAsia="zh-CN"/>
              </w:rPr>
              <w:t>8</w:t>
            </w:r>
          </w:p>
        </w:tc>
        <w:tc>
          <w:tcPr>
            <w:tcW w:w="1412" w:type="dxa"/>
            <w:vAlign w:val="center"/>
          </w:tcPr>
          <w:p w14:paraId="0D72A502">
            <w:pPr>
              <w:jc w:val="center"/>
              <w:rPr>
                <w:rFonts w:hint="eastAsia"/>
                <w:b/>
                <w:bCs/>
              </w:rPr>
            </w:pPr>
            <w:r>
              <w:rPr>
                <w:rFonts w:hint="eastAsia"/>
                <w:b/>
                <w:bCs/>
              </w:rPr>
              <w:t>1</w:t>
            </w:r>
          </w:p>
        </w:tc>
        <w:tc>
          <w:tcPr>
            <w:tcW w:w="2453" w:type="dxa"/>
            <w:vAlign w:val="center"/>
          </w:tcPr>
          <w:p w14:paraId="27FFD044">
            <w:pPr>
              <w:jc w:val="center"/>
              <w:rPr>
                <w:rFonts w:hint="eastAsia" w:eastAsiaTheme="minorEastAsia"/>
                <w:b/>
                <w:bCs/>
                <w:lang w:val="en-US" w:eastAsia="zh-CN"/>
              </w:rPr>
            </w:pPr>
            <w:r>
              <w:rPr>
                <w:rFonts w:hint="eastAsia"/>
                <w:b/>
                <w:bCs/>
                <w:lang w:val="en-US" w:eastAsia="zh-CN"/>
              </w:rPr>
              <w:t>1</w:t>
            </w:r>
          </w:p>
        </w:tc>
      </w:tr>
      <w:tr w14:paraId="5D929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6A73E7">
            <w:pPr>
              <w:jc w:val="left"/>
              <w:rPr>
                <w:rFonts w:hint="eastAsia"/>
                <w:b/>
                <w:bCs/>
              </w:rPr>
            </w:pPr>
          </w:p>
        </w:tc>
        <w:tc>
          <w:tcPr>
            <w:tcW w:w="7574" w:type="dxa"/>
            <w:shd w:val="clear"/>
            <w:vAlign w:val="center"/>
          </w:tcPr>
          <w:p w14:paraId="4C2868AA">
            <w:pPr>
              <w:jc w:val="left"/>
              <w:rPr>
                <w:rFonts w:hint="eastAsia" w:ascii="Arial Rounded MT Bold" w:hAnsi="Arial Rounded MT Bold" w:eastAsiaTheme="minorEastAsia" w:cstheme="minorBidi"/>
                <w:color w:val="FF0000"/>
                <w:kern w:val="2"/>
                <w:sz w:val="21"/>
                <w:szCs w:val="24"/>
                <w:lang w:val="en-US" w:eastAsia="zh-CN" w:bidi="ar-SA"/>
              </w:rPr>
            </w:pPr>
            <w:r>
              <w:rPr>
                <w:rFonts w:hint="eastAsia" w:ascii="Times New Roman" w:hAnsi="Times New Roman" w:cs="Times New Roman"/>
                <w:szCs w:val="21"/>
                <w:lang w:val="en-US" w:eastAsia="zh-CN"/>
              </w:rPr>
              <w:t>5</w:t>
            </w:r>
            <w:bookmarkStart w:id="0" w:name="_GoBack"/>
            <w:bookmarkEnd w:id="0"/>
            <w:r>
              <w:rPr>
                <w:rFonts w:hint="eastAsia" w:ascii="Times New Roman" w:hAnsi="Times New Roman" w:cs="Times New Roman"/>
                <w:szCs w:val="21"/>
              </w:rPr>
              <w:t>、2019年，市（厅），</w:t>
            </w:r>
            <w:r>
              <w:rPr>
                <w:rFonts w:ascii="Times New Roman" w:hAnsi="Times New Roman" w:cs="Times New Roman"/>
                <w:szCs w:val="21"/>
              </w:rPr>
              <w:t>益阳市社会科学成果评比一等奖</w:t>
            </w:r>
            <w:r>
              <w:rPr>
                <w:rFonts w:hint="eastAsia" w:ascii="Times New Roman" w:hAnsi="Times New Roman" w:cs="Times New Roman"/>
                <w:szCs w:val="21"/>
              </w:rPr>
              <w:t>，主持，益阳市社科联；</w:t>
            </w:r>
          </w:p>
        </w:tc>
        <w:tc>
          <w:tcPr>
            <w:tcW w:w="1997" w:type="dxa"/>
            <w:shd w:val="clear"/>
            <w:vAlign w:val="center"/>
          </w:tcPr>
          <w:p w14:paraId="0462DC36">
            <w:pPr>
              <w:jc w:val="center"/>
              <w:rPr>
                <w:rFonts w:hint="eastAsia" w:ascii="Arial Rounded MT Bold" w:hAnsi="Arial Rounded MT Bold" w:eastAsiaTheme="minorEastAsia" w:cstheme="minorBidi"/>
                <w:b/>
                <w:bCs/>
                <w:kern w:val="2"/>
                <w:sz w:val="21"/>
                <w:szCs w:val="24"/>
                <w:lang w:val="en-US" w:eastAsia="zh-CN" w:bidi="ar-SA"/>
              </w:rPr>
            </w:pPr>
            <w:r>
              <w:rPr>
                <w:rFonts w:hint="eastAsia"/>
                <w:bCs/>
              </w:rPr>
              <w:t>科研成果及业绩8</w:t>
            </w:r>
            <w:r>
              <w:rPr>
                <w:bCs/>
              </w:rPr>
              <w:t>1</w:t>
            </w:r>
          </w:p>
        </w:tc>
        <w:tc>
          <w:tcPr>
            <w:tcW w:w="1412" w:type="dxa"/>
            <w:shd w:val="clear"/>
            <w:vAlign w:val="center"/>
          </w:tcPr>
          <w:p w14:paraId="19E2DDA0">
            <w:pPr>
              <w:jc w:val="center"/>
              <w:rPr>
                <w:rFonts w:hint="eastAsia" w:ascii="Arial Rounded MT Bold" w:hAnsi="Arial Rounded MT Bold" w:eastAsiaTheme="minorEastAsia" w:cstheme="minorBidi"/>
                <w:b/>
                <w:bCs/>
                <w:kern w:val="2"/>
                <w:sz w:val="21"/>
                <w:szCs w:val="24"/>
                <w:lang w:val="en-US" w:eastAsia="zh-CN" w:bidi="ar-SA"/>
              </w:rPr>
            </w:pPr>
            <w:r>
              <w:rPr>
                <w:rFonts w:hint="eastAsia"/>
                <w:b/>
                <w:bCs/>
                <w:lang w:val="en-US" w:eastAsia="zh-CN"/>
              </w:rPr>
              <w:t>3</w:t>
            </w:r>
          </w:p>
        </w:tc>
        <w:tc>
          <w:tcPr>
            <w:tcW w:w="2453" w:type="dxa"/>
            <w:shd w:val="clear"/>
            <w:vAlign w:val="center"/>
          </w:tcPr>
          <w:p w14:paraId="6D100EFD">
            <w:pPr>
              <w:jc w:val="center"/>
              <w:rPr>
                <w:rFonts w:hint="eastAsia" w:ascii="Arial Rounded MT Bold" w:hAnsi="Arial Rounded MT Bold" w:eastAsiaTheme="minorEastAsia" w:cstheme="minorBidi"/>
                <w:b/>
                <w:bCs/>
                <w:kern w:val="2"/>
                <w:sz w:val="21"/>
                <w:szCs w:val="24"/>
                <w:lang w:val="en-US" w:eastAsia="zh-CN" w:bidi="ar-SA"/>
              </w:rPr>
            </w:pPr>
            <w:r>
              <w:rPr>
                <w:rFonts w:hint="eastAsia"/>
                <w:b/>
                <w:bCs/>
                <w:color w:val="FF0000"/>
                <w:lang w:val="en-US" w:eastAsia="zh-CN"/>
              </w:rPr>
              <w:t>3（已复核）</w:t>
            </w:r>
          </w:p>
        </w:tc>
      </w:tr>
      <w:tr w14:paraId="54295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05B6039">
            <w:pPr>
              <w:jc w:val="left"/>
              <w:rPr>
                <w:rFonts w:hint="eastAsia"/>
                <w:b/>
                <w:bCs/>
              </w:rPr>
            </w:pPr>
            <w:r>
              <w:rPr>
                <w:rFonts w:hint="eastAsia"/>
                <w:b/>
                <w:bCs/>
              </w:rPr>
              <w:t>6-8</w:t>
            </w:r>
          </w:p>
        </w:tc>
        <w:tc>
          <w:tcPr>
            <w:tcW w:w="13436" w:type="dxa"/>
            <w:gridSpan w:val="4"/>
            <w:vAlign w:val="center"/>
          </w:tcPr>
          <w:p w14:paraId="361F2267">
            <w:pPr>
              <w:jc w:val="left"/>
              <w:rPr>
                <w:rFonts w:hint="eastAsia"/>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5340E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0ED615C">
            <w:pPr>
              <w:jc w:val="left"/>
              <w:rPr>
                <w:rFonts w:hint="eastAsia"/>
                <w:b/>
                <w:bCs/>
              </w:rPr>
            </w:pPr>
          </w:p>
        </w:tc>
        <w:tc>
          <w:tcPr>
            <w:tcW w:w="7574" w:type="dxa"/>
            <w:vAlign w:val="center"/>
          </w:tcPr>
          <w:p w14:paraId="0132B9D9">
            <w:pPr>
              <w:jc w:val="left"/>
              <w:rPr>
                <w:rFonts w:hint="eastAsia"/>
                <w:b/>
                <w:bCs/>
              </w:rPr>
            </w:pPr>
          </w:p>
        </w:tc>
        <w:tc>
          <w:tcPr>
            <w:tcW w:w="1997" w:type="dxa"/>
            <w:vAlign w:val="center"/>
          </w:tcPr>
          <w:p w14:paraId="7C6FF368">
            <w:pPr>
              <w:jc w:val="left"/>
              <w:rPr>
                <w:rFonts w:hint="eastAsia"/>
                <w:b/>
                <w:bCs/>
              </w:rPr>
            </w:pPr>
          </w:p>
        </w:tc>
        <w:tc>
          <w:tcPr>
            <w:tcW w:w="1412" w:type="dxa"/>
            <w:vAlign w:val="center"/>
          </w:tcPr>
          <w:p w14:paraId="60A7483A">
            <w:pPr>
              <w:jc w:val="left"/>
              <w:rPr>
                <w:rFonts w:hint="eastAsia"/>
                <w:b/>
                <w:bCs/>
              </w:rPr>
            </w:pPr>
          </w:p>
        </w:tc>
        <w:tc>
          <w:tcPr>
            <w:tcW w:w="2453" w:type="dxa"/>
            <w:vAlign w:val="center"/>
          </w:tcPr>
          <w:p w14:paraId="129A4589">
            <w:pPr>
              <w:jc w:val="left"/>
              <w:rPr>
                <w:rFonts w:hint="eastAsia"/>
                <w:b/>
                <w:bCs/>
              </w:rPr>
            </w:pPr>
          </w:p>
        </w:tc>
      </w:tr>
      <w:tr w14:paraId="67F4E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60AD23D">
            <w:pPr>
              <w:jc w:val="left"/>
              <w:rPr>
                <w:rFonts w:hint="eastAsia"/>
                <w:b/>
                <w:bCs/>
              </w:rPr>
            </w:pPr>
            <w:r>
              <w:rPr>
                <w:rFonts w:hint="eastAsia"/>
                <w:b/>
                <w:bCs/>
              </w:rPr>
              <w:t>6-9</w:t>
            </w:r>
          </w:p>
        </w:tc>
        <w:tc>
          <w:tcPr>
            <w:tcW w:w="13436" w:type="dxa"/>
            <w:gridSpan w:val="4"/>
            <w:vAlign w:val="center"/>
          </w:tcPr>
          <w:p w14:paraId="6138E177">
            <w:pPr>
              <w:jc w:val="left"/>
              <w:rPr>
                <w:rFonts w:hint="eastAsia"/>
                <w:b/>
                <w:bCs/>
              </w:rPr>
            </w:pPr>
            <w:r>
              <w:rPr>
                <w:rFonts w:hint="eastAsia"/>
                <w:b/>
                <w:bCs/>
              </w:rPr>
              <w:t>省级教学工作基地（含省级辅导员工作室），以相关政府部门立项文件、考核验收结论为依据，参照省级重点教学项目记分。</w:t>
            </w:r>
          </w:p>
        </w:tc>
      </w:tr>
      <w:tr w14:paraId="68450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FABF06">
            <w:pPr>
              <w:jc w:val="center"/>
              <w:rPr>
                <w:rFonts w:hint="eastAsia"/>
                <w:b/>
                <w:bCs/>
              </w:rPr>
            </w:pPr>
          </w:p>
        </w:tc>
        <w:tc>
          <w:tcPr>
            <w:tcW w:w="7574" w:type="dxa"/>
            <w:vAlign w:val="center"/>
          </w:tcPr>
          <w:p w14:paraId="53A0B03B">
            <w:pPr>
              <w:rPr>
                <w:rFonts w:hint="eastAsia"/>
              </w:rPr>
            </w:pPr>
          </w:p>
        </w:tc>
        <w:tc>
          <w:tcPr>
            <w:tcW w:w="1997" w:type="dxa"/>
            <w:vAlign w:val="center"/>
          </w:tcPr>
          <w:p w14:paraId="3E777D0A">
            <w:pPr>
              <w:jc w:val="center"/>
              <w:rPr>
                <w:rFonts w:hint="eastAsia"/>
              </w:rPr>
            </w:pPr>
          </w:p>
        </w:tc>
        <w:tc>
          <w:tcPr>
            <w:tcW w:w="1412" w:type="dxa"/>
            <w:vAlign w:val="center"/>
          </w:tcPr>
          <w:p w14:paraId="30F24D35">
            <w:pPr>
              <w:jc w:val="center"/>
              <w:rPr>
                <w:rFonts w:hint="eastAsia"/>
              </w:rPr>
            </w:pPr>
          </w:p>
        </w:tc>
        <w:tc>
          <w:tcPr>
            <w:tcW w:w="2453" w:type="dxa"/>
            <w:vAlign w:val="center"/>
          </w:tcPr>
          <w:p w14:paraId="70B195E6">
            <w:pPr>
              <w:jc w:val="center"/>
              <w:rPr>
                <w:rFonts w:hint="eastAsia"/>
              </w:rPr>
            </w:pPr>
          </w:p>
        </w:tc>
      </w:tr>
      <w:tr w14:paraId="7AD81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56EF51B">
            <w:pPr>
              <w:jc w:val="center"/>
              <w:rPr>
                <w:rFonts w:hint="eastAsia"/>
                <w:b/>
                <w:bCs/>
              </w:rPr>
            </w:pPr>
            <w:r>
              <w:rPr>
                <w:rFonts w:hint="eastAsia"/>
                <w:b/>
                <w:bCs/>
              </w:rPr>
              <w:t>七</w:t>
            </w:r>
          </w:p>
        </w:tc>
        <w:tc>
          <w:tcPr>
            <w:tcW w:w="13436" w:type="dxa"/>
            <w:gridSpan w:val="4"/>
            <w:shd w:val="clear" w:color="auto" w:fill="DEEBF6" w:themeFill="accent1" w:themeFillTint="32"/>
            <w:vAlign w:val="center"/>
          </w:tcPr>
          <w:p w14:paraId="38F7145B">
            <w:pPr>
              <w:jc w:val="center"/>
              <w:rPr>
                <w:rFonts w:hint="eastAsia"/>
                <w:b/>
                <w:bCs/>
              </w:rPr>
            </w:pPr>
            <w:r>
              <w:rPr>
                <w:rFonts w:hint="eastAsia"/>
                <w:b/>
                <w:bCs/>
              </w:rPr>
              <w:t>科研成果及业绩（100分）</w:t>
            </w:r>
          </w:p>
        </w:tc>
      </w:tr>
      <w:tr w14:paraId="6C3AC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60A11E">
            <w:pPr>
              <w:jc w:val="left"/>
              <w:rPr>
                <w:rFonts w:hint="eastAsia"/>
                <w:b/>
                <w:bCs/>
              </w:rPr>
            </w:pPr>
            <w:r>
              <w:rPr>
                <w:rFonts w:hint="eastAsia"/>
                <w:b/>
                <w:bCs/>
              </w:rPr>
              <w:t>7-1</w:t>
            </w:r>
          </w:p>
        </w:tc>
        <w:tc>
          <w:tcPr>
            <w:tcW w:w="13436" w:type="dxa"/>
            <w:gridSpan w:val="4"/>
            <w:vAlign w:val="center"/>
          </w:tcPr>
          <w:p w14:paraId="4F6EDE30">
            <w:pPr>
              <w:jc w:val="left"/>
              <w:rPr>
                <w:rFonts w:hint="eastAsia"/>
                <w:b/>
                <w:bCs/>
              </w:rPr>
            </w:pPr>
            <w:r>
              <w:rPr>
                <w:rFonts w:hint="eastAsia"/>
                <w:b/>
                <w:bCs/>
              </w:rPr>
              <w:t>论文、著作、教材</w:t>
            </w:r>
          </w:p>
        </w:tc>
      </w:tr>
      <w:tr w14:paraId="1025A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C92E6D2">
            <w:pPr>
              <w:jc w:val="left"/>
              <w:rPr>
                <w:rFonts w:hint="eastAsia"/>
                <w:b/>
                <w:bCs/>
              </w:rPr>
            </w:pPr>
            <w:r>
              <w:rPr>
                <w:rFonts w:hint="eastAsia"/>
                <w:b/>
                <w:bCs/>
              </w:rPr>
              <w:t>7-1-1</w:t>
            </w:r>
          </w:p>
        </w:tc>
        <w:tc>
          <w:tcPr>
            <w:tcW w:w="13436" w:type="dxa"/>
            <w:gridSpan w:val="4"/>
            <w:vAlign w:val="center"/>
          </w:tcPr>
          <w:p w14:paraId="2F8D9FBC">
            <w:pPr>
              <w:jc w:val="left"/>
              <w:rPr>
                <w:rFonts w:ascii="仿宋_GB2312" w:eastAsia="仿宋_GB2312"/>
                <w:bCs/>
              </w:rPr>
            </w:pPr>
            <w:r>
              <w:rPr>
                <w:rFonts w:hint="eastAsia" w:ascii="仿宋_GB2312" w:eastAsia="仿宋_GB2312"/>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38F8AFE">
            <w:pPr>
              <w:jc w:val="left"/>
              <w:rPr>
                <w:rFonts w:hint="eastAsia"/>
                <w:b/>
                <w:bCs/>
              </w:rPr>
            </w:pPr>
            <w:r>
              <w:rPr>
                <w:rFonts w:hint="eastAsia" w:ascii="仿宋_GB2312" w:eastAsia="仿宋_GB2312"/>
                <w:bCs/>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206C3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7DC381D">
            <w:pPr>
              <w:jc w:val="left"/>
              <w:rPr>
                <w:rFonts w:hint="eastAsia"/>
                <w:b/>
                <w:bCs/>
              </w:rPr>
            </w:pPr>
          </w:p>
        </w:tc>
        <w:tc>
          <w:tcPr>
            <w:tcW w:w="7574" w:type="dxa"/>
            <w:vAlign w:val="center"/>
          </w:tcPr>
          <w:p w14:paraId="30BC6AA5">
            <w:pPr>
              <w:jc w:val="left"/>
              <w:rPr>
                <w:rFonts w:hint="eastAsia"/>
                <w:color w:val="FF0000"/>
                <w:sz w:val="18"/>
                <w:szCs w:val="18"/>
              </w:rPr>
            </w:pPr>
            <w:r>
              <w:rPr>
                <w:rFonts w:hint="eastAsia" w:ascii="Times New Roman" w:hAnsi="Times New Roman" w:cs="Times New Roman"/>
                <w:szCs w:val="21"/>
              </w:rPr>
              <w:t>1、</w:t>
            </w:r>
            <w:r>
              <w:rPr>
                <w:rFonts w:ascii="Times New Roman" w:hAnsi="Times New Roman" w:cs="Times New Roman"/>
                <w:szCs w:val="21"/>
              </w:rPr>
              <w:t>翻转课堂在开放教育教学中的实践案例分析——以计算机课程教学为例，兰州教育学院学报，2019年12月，独著，一般刊物</w:t>
            </w:r>
            <w:r>
              <w:rPr>
                <w:rFonts w:hint="eastAsia" w:ascii="Times New Roman" w:hAnsi="Times New Roman" w:cs="Times New Roman"/>
                <w:szCs w:val="21"/>
              </w:rPr>
              <w:t>，</w:t>
            </w:r>
            <w:r>
              <w:rPr>
                <w:rFonts w:ascii="Times New Roman" w:hAnsi="Times New Roman" w:cs="Times New Roman"/>
                <w:szCs w:val="21"/>
              </w:rPr>
              <w:t>学术期刊第一批5558号  （代表作1）</w:t>
            </w:r>
          </w:p>
        </w:tc>
        <w:tc>
          <w:tcPr>
            <w:tcW w:w="1997" w:type="dxa"/>
            <w:vAlign w:val="center"/>
          </w:tcPr>
          <w:p w14:paraId="6B1F0D0A">
            <w:pPr>
              <w:jc w:val="center"/>
              <w:rPr>
                <w:rFonts w:hint="eastAsia"/>
                <w:bCs/>
              </w:rPr>
            </w:pPr>
            <w:r>
              <w:rPr>
                <w:rFonts w:hint="eastAsia"/>
                <w:bCs/>
              </w:rPr>
              <w:t>科研成果及业绩代表作1</w:t>
            </w:r>
          </w:p>
        </w:tc>
        <w:tc>
          <w:tcPr>
            <w:tcW w:w="1412" w:type="dxa"/>
            <w:vAlign w:val="center"/>
          </w:tcPr>
          <w:p w14:paraId="30A35019">
            <w:pPr>
              <w:jc w:val="center"/>
              <w:rPr>
                <w:rFonts w:hint="eastAsia"/>
                <w:b/>
                <w:bCs/>
              </w:rPr>
            </w:pPr>
            <w:r>
              <w:rPr>
                <w:rFonts w:hint="eastAsia"/>
                <w:b/>
                <w:bCs/>
              </w:rPr>
              <w:t>2</w:t>
            </w:r>
          </w:p>
        </w:tc>
        <w:tc>
          <w:tcPr>
            <w:tcW w:w="2453" w:type="dxa"/>
            <w:vAlign w:val="center"/>
          </w:tcPr>
          <w:p w14:paraId="3C93C056">
            <w:pPr>
              <w:jc w:val="center"/>
              <w:rPr>
                <w:rFonts w:hint="eastAsia" w:eastAsiaTheme="minorEastAsia"/>
                <w:b/>
                <w:bCs/>
                <w:lang w:val="en-US" w:eastAsia="zh-CN"/>
              </w:rPr>
            </w:pPr>
            <w:r>
              <w:rPr>
                <w:rFonts w:hint="eastAsia"/>
                <w:b/>
                <w:bCs/>
                <w:lang w:val="en-US" w:eastAsia="zh-CN"/>
              </w:rPr>
              <w:t>2</w:t>
            </w:r>
          </w:p>
        </w:tc>
      </w:tr>
      <w:tr w14:paraId="125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7870ADD">
            <w:pPr>
              <w:jc w:val="left"/>
              <w:rPr>
                <w:rFonts w:hint="eastAsia"/>
                <w:b/>
                <w:bCs/>
              </w:rPr>
            </w:pPr>
          </w:p>
        </w:tc>
        <w:tc>
          <w:tcPr>
            <w:tcW w:w="7574" w:type="dxa"/>
            <w:vAlign w:val="center"/>
          </w:tcPr>
          <w:p w14:paraId="2C7A8BF1">
            <w:pPr>
              <w:jc w:val="left"/>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大数据时代的数据库建设与应用，信息技术与信息化，2021年11月，独著，一般刊物，学术期刊第一批3883号（代表作2）</w:t>
            </w:r>
          </w:p>
        </w:tc>
        <w:tc>
          <w:tcPr>
            <w:tcW w:w="1997" w:type="dxa"/>
            <w:vAlign w:val="center"/>
          </w:tcPr>
          <w:p w14:paraId="5B8C139D">
            <w:pPr>
              <w:jc w:val="center"/>
              <w:rPr>
                <w:rFonts w:hint="eastAsia"/>
                <w:b/>
                <w:bCs/>
              </w:rPr>
            </w:pPr>
            <w:r>
              <w:rPr>
                <w:rFonts w:hint="eastAsia"/>
                <w:bCs/>
              </w:rPr>
              <w:t>科研成果及业绩代表作</w:t>
            </w:r>
            <w:r>
              <w:rPr>
                <w:bCs/>
              </w:rPr>
              <w:t>2</w:t>
            </w:r>
          </w:p>
        </w:tc>
        <w:tc>
          <w:tcPr>
            <w:tcW w:w="1412" w:type="dxa"/>
            <w:vAlign w:val="center"/>
          </w:tcPr>
          <w:p w14:paraId="4CB4C069">
            <w:pPr>
              <w:jc w:val="center"/>
              <w:rPr>
                <w:rFonts w:hint="eastAsia"/>
                <w:b/>
                <w:bCs/>
              </w:rPr>
            </w:pPr>
            <w:r>
              <w:rPr>
                <w:rFonts w:hint="eastAsia"/>
                <w:b/>
                <w:bCs/>
              </w:rPr>
              <w:t>2</w:t>
            </w:r>
          </w:p>
        </w:tc>
        <w:tc>
          <w:tcPr>
            <w:tcW w:w="2453" w:type="dxa"/>
            <w:vAlign w:val="center"/>
          </w:tcPr>
          <w:p w14:paraId="6697878B">
            <w:pPr>
              <w:jc w:val="center"/>
              <w:rPr>
                <w:rFonts w:hint="eastAsia" w:eastAsiaTheme="minorEastAsia"/>
                <w:b/>
                <w:bCs/>
                <w:lang w:val="en-US" w:eastAsia="zh-CN"/>
              </w:rPr>
            </w:pPr>
            <w:r>
              <w:rPr>
                <w:rFonts w:hint="eastAsia"/>
                <w:b/>
                <w:bCs/>
                <w:lang w:val="en-US" w:eastAsia="zh-CN"/>
              </w:rPr>
              <w:t>2</w:t>
            </w:r>
          </w:p>
        </w:tc>
      </w:tr>
      <w:tr w14:paraId="79E20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FB3DCC0">
            <w:pPr>
              <w:jc w:val="left"/>
              <w:rPr>
                <w:rFonts w:hint="eastAsia"/>
                <w:b/>
                <w:bCs/>
              </w:rPr>
            </w:pPr>
          </w:p>
        </w:tc>
        <w:tc>
          <w:tcPr>
            <w:tcW w:w="7574" w:type="dxa"/>
            <w:vAlign w:val="center"/>
          </w:tcPr>
          <w:p w14:paraId="1033627F">
            <w:pPr>
              <w:jc w:val="left"/>
              <w:rPr>
                <w:rFonts w:ascii="Times New Roman" w:hAnsi="Times New Roman" w:cs="Times New Roman"/>
                <w:szCs w:val="21"/>
              </w:rPr>
            </w:pPr>
            <w:r>
              <w:rPr>
                <w:rFonts w:hint="eastAsia" w:ascii="Times New Roman" w:hAnsi="Times New Roman" w:cs="Times New Roman"/>
                <w:szCs w:val="21"/>
              </w:rPr>
              <w:t>3、</w:t>
            </w:r>
            <w:r>
              <w:rPr>
                <w:rFonts w:ascii="Times New Roman" w:hAnsi="Times New Roman" w:cs="Times New Roman"/>
                <w:szCs w:val="21"/>
              </w:rPr>
              <w:t>云计算在远程教学信息系统中的应用研究，信息记录材料，2021年11月，独著，一般刊物，学术期刊第一批1771号</w:t>
            </w:r>
          </w:p>
        </w:tc>
        <w:tc>
          <w:tcPr>
            <w:tcW w:w="1997" w:type="dxa"/>
            <w:vAlign w:val="center"/>
          </w:tcPr>
          <w:p w14:paraId="184C2CA5">
            <w:pPr>
              <w:jc w:val="center"/>
              <w:rPr>
                <w:rFonts w:hint="eastAsia"/>
                <w:b/>
                <w:bCs/>
              </w:rPr>
            </w:pPr>
            <w:r>
              <w:rPr>
                <w:rFonts w:hint="eastAsia"/>
                <w:bCs/>
              </w:rPr>
              <w:t>科研成果及业绩5</w:t>
            </w:r>
          </w:p>
        </w:tc>
        <w:tc>
          <w:tcPr>
            <w:tcW w:w="1412" w:type="dxa"/>
            <w:vAlign w:val="center"/>
          </w:tcPr>
          <w:p w14:paraId="697BAA5A">
            <w:pPr>
              <w:jc w:val="center"/>
              <w:rPr>
                <w:rFonts w:hint="eastAsia"/>
                <w:b/>
                <w:bCs/>
              </w:rPr>
            </w:pPr>
            <w:r>
              <w:rPr>
                <w:rFonts w:hint="eastAsia"/>
                <w:b/>
                <w:bCs/>
              </w:rPr>
              <w:t>2</w:t>
            </w:r>
          </w:p>
        </w:tc>
        <w:tc>
          <w:tcPr>
            <w:tcW w:w="2453" w:type="dxa"/>
            <w:vAlign w:val="center"/>
          </w:tcPr>
          <w:p w14:paraId="05E2D44D">
            <w:pPr>
              <w:jc w:val="center"/>
              <w:rPr>
                <w:rFonts w:hint="eastAsia" w:eastAsiaTheme="minorEastAsia"/>
                <w:b/>
                <w:bCs/>
                <w:lang w:val="en-US" w:eastAsia="zh-CN"/>
              </w:rPr>
            </w:pPr>
            <w:r>
              <w:rPr>
                <w:rFonts w:hint="eastAsia"/>
                <w:b/>
                <w:bCs/>
                <w:lang w:val="en-US" w:eastAsia="zh-CN"/>
              </w:rPr>
              <w:t>2</w:t>
            </w:r>
          </w:p>
        </w:tc>
      </w:tr>
      <w:tr w14:paraId="4BE93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6CD14A">
            <w:pPr>
              <w:jc w:val="left"/>
              <w:rPr>
                <w:rFonts w:hint="eastAsia"/>
                <w:b/>
                <w:bCs/>
              </w:rPr>
            </w:pPr>
          </w:p>
        </w:tc>
        <w:tc>
          <w:tcPr>
            <w:tcW w:w="7574" w:type="dxa"/>
            <w:vAlign w:val="center"/>
          </w:tcPr>
          <w:p w14:paraId="543AE163">
            <w:pPr>
              <w:spacing w:line="280" w:lineRule="exact"/>
              <w:rPr>
                <w:rFonts w:ascii="Times New Roman" w:hAnsi="Times New Roman" w:cs="Times New Roman"/>
                <w:szCs w:val="21"/>
              </w:rPr>
            </w:pPr>
            <w:r>
              <w:rPr>
                <w:rFonts w:hint="eastAsia" w:ascii="Times New Roman" w:hAnsi="Times New Roman" w:cs="Times New Roman"/>
                <w:szCs w:val="21"/>
              </w:rPr>
              <w:t>4、</w:t>
            </w:r>
            <w:r>
              <w:fldChar w:fldCharType="begin"/>
            </w:r>
            <w:r>
              <w:instrText xml:space="preserve"> HYPERLINK "https://kns.cnki.net/kcms2/article/abstract?v=WnCf0VAm38rIt3qvC-VisLF2DxioLRe9UO_RtQDgtl_oovntlRjQBAZMyFFWfZqdabcvLyS-lkV-eZIngrGvzbS_8CRE13wEDyQ3ONPQrYIGv8UqAG1jskXjagPv8gJ4Z0qcHOPePoHPVRzWVaATgJ2U-_SlSFmFnGnXxsrgnPagJPw4co4u_7Ao0nYI-FeV&amp;uniplatform=NZKPT&amp;language=CHS" \t "https://kns.cnki.net/kns8s/defaultresult/_blank" </w:instrText>
            </w:r>
            <w:r>
              <w:fldChar w:fldCharType="separate"/>
            </w:r>
            <w:r>
              <w:rPr>
                <w:rFonts w:hint="eastAsia" w:ascii="Times New Roman" w:hAnsi="Times New Roman" w:cs="Times New Roman"/>
                <w:szCs w:val="21"/>
              </w:rPr>
              <w:t>人工智能技术在网络安全检测中的应用研究</w:t>
            </w:r>
            <w:r>
              <w:rPr>
                <w:rFonts w:hint="eastAsia" w:ascii="Times New Roman" w:hAnsi="Times New Roman" w:cs="Times New Roman"/>
                <w:szCs w:val="21"/>
              </w:rPr>
              <w:fldChar w:fldCharType="end"/>
            </w:r>
            <w:r>
              <w:rPr>
                <w:rFonts w:hint="eastAsia" w:ascii="Times New Roman" w:hAnsi="Times New Roman" w:cs="Times New Roman"/>
                <w:szCs w:val="21"/>
              </w:rPr>
              <w:t>，科技资讯，2024年6月，独著，一般刊物，学术期刊第一批1171号</w:t>
            </w:r>
          </w:p>
        </w:tc>
        <w:tc>
          <w:tcPr>
            <w:tcW w:w="1997" w:type="dxa"/>
            <w:vAlign w:val="center"/>
          </w:tcPr>
          <w:p w14:paraId="52345E01">
            <w:pPr>
              <w:jc w:val="center"/>
              <w:rPr>
                <w:rFonts w:hint="eastAsia"/>
                <w:b/>
                <w:bCs/>
              </w:rPr>
            </w:pPr>
            <w:r>
              <w:rPr>
                <w:rFonts w:hint="eastAsia"/>
                <w:bCs/>
              </w:rPr>
              <w:t>科研成果及业绩1</w:t>
            </w:r>
            <w:r>
              <w:rPr>
                <w:bCs/>
              </w:rPr>
              <w:t>1</w:t>
            </w:r>
          </w:p>
        </w:tc>
        <w:tc>
          <w:tcPr>
            <w:tcW w:w="1412" w:type="dxa"/>
            <w:vAlign w:val="center"/>
          </w:tcPr>
          <w:p w14:paraId="41E17E5F">
            <w:pPr>
              <w:jc w:val="center"/>
              <w:rPr>
                <w:rFonts w:hint="eastAsia"/>
                <w:b/>
                <w:bCs/>
              </w:rPr>
            </w:pPr>
            <w:r>
              <w:rPr>
                <w:rFonts w:hint="eastAsia"/>
                <w:b/>
                <w:bCs/>
              </w:rPr>
              <w:t>2</w:t>
            </w:r>
          </w:p>
        </w:tc>
        <w:tc>
          <w:tcPr>
            <w:tcW w:w="2453" w:type="dxa"/>
            <w:vAlign w:val="center"/>
          </w:tcPr>
          <w:p w14:paraId="1E867A76">
            <w:pPr>
              <w:jc w:val="center"/>
              <w:rPr>
                <w:rFonts w:hint="eastAsia" w:eastAsiaTheme="minorEastAsia"/>
                <w:b/>
                <w:bCs/>
                <w:lang w:val="en-US" w:eastAsia="zh-CN"/>
              </w:rPr>
            </w:pPr>
            <w:r>
              <w:rPr>
                <w:rFonts w:hint="eastAsia"/>
                <w:b/>
                <w:bCs/>
                <w:lang w:val="en-US" w:eastAsia="zh-CN"/>
              </w:rPr>
              <w:t>2</w:t>
            </w:r>
          </w:p>
        </w:tc>
      </w:tr>
      <w:tr w14:paraId="78085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F8DA7E7">
            <w:pPr>
              <w:jc w:val="left"/>
              <w:rPr>
                <w:rFonts w:hint="eastAsia"/>
                <w:b/>
                <w:bCs/>
              </w:rPr>
            </w:pPr>
          </w:p>
        </w:tc>
        <w:tc>
          <w:tcPr>
            <w:tcW w:w="7574" w:type="dxa"/>
            <w:vAlign w:val="center"/>
          </w:tcPr>
          <w:p w14:paraId="013D17A9">
            <w:pPr>
              <w:spacing w:line="280" w:lineRule="exact"/>
              <w:rPr>
                <w:rFonts w:ascii="Times New Roman" w:hAnsi="Times New Roman" w:cs="Times New Roman"/>
                <w:szCs w:val="21"/>
              </w:rPr>
            </w:pPr>
            <w:r>
              <w:rPr>
                <w:rFonts w:hint="eastAsia" w:ascii="Times New Roman" w:hAnsi="Times New Roman" w:cs="Times New Roman"/>
                <w:szCs w:val="21"/>
                <w:lang w:val="en-US" w:eastAsia="zh-CN"/>
              </w:rPr>
              <w:t>5</w:t>
            </w:r>
            <w:r>
              <w:rPr>
                <w:rFonts w:hint="eastAsia" w:ascii="Times New Roman" w:hAnsi="Times New Roman" w:cs="Times New Roman"/>
                <w:szCs w:val="21"/>
              </w:rPr>
              <w:t>、</w:t>
            </w:r>
            <w:r>
              <w:rPr>
                <w:rFonts w:ascii="Times New Roman" w:hAnsi="Times New Roman" w:cs="Times New Roman"/>
                <w:szCs w:val="21"/>
              </w:rPr>
              <w:t>基于改进遗传算法的无线Ad Hoc网络路由技术，计算机测量与控制，2009年8月，排名第二，</w:t>
            </w:r>
            <w:r>
              <w:rPr>
                <w:rFonts w:hint="eastAsia" w:ascii="Times New Roman" w:hAnsi="Times New Roman" w:cs="Times New Roman"/>
                <w:szCs w:val="21"/>
              </w:rPr>
              <w:t>CSCD中文核心期刊</w:t>
            </w:r>
            <w:r>
              <w:rPr>
                <w:rFonts w:ascii="Times New Roman" w:hAnsi="Times New Roman" w:cs="Times New Roman"/>
                <w:szCs w:val="21"/>
              </w:rPr>
              <w:t>，学术期刊第一批1102号</w:t>
            </w:r>
          </w:p>
        </w:tc>
        <w:tc>
          <w:tcPr>
            <w:tcW w:w="1997" w:type="dxa"/>
            <w:vAlign w:val="center"/>
          </w:tcPr>
          <w:p w14:paraId="3BE8F398">
            <w:pPr>
              <w:jc w:val="center"/>
              <w:rPr>
                <w:rFonts w:hint="eastAsia" w:ascii="Cambria" w:hAnsi="Cambria"/>
                <w:b/>
                <w:bCs/>
              </w:rPr>
            </w:pPr>
            <w:r>
              <w:rPr>
                <w:rFonts w:hint="eastAsia"/>
                <w:bCs/>
              </w:rPr>
              <w:t>科研成果及业绩1</w:t>
            </w:r>
            <w:r>
              <w:rPr>
                <w:rFonts w:ascii="Cambria" w:hAnsi="Cambria"/>
                <w:bCs/>
              </w:rPr>
              <w:t>7</w:t>
            </w:r>
          </w:p>
        </w:tc>
        <w:tc>
          <w:tcPr>
            <w:tcW w:w="1412" w:type="dxa"/>
            <w:vAlign w:val="center"/>
          </w:tcPr>
          <w:p w14:paraId="6B042912">
            <w:pPr>
              <w:jc w:val="center"/>
              <w:rPr>
                <w:rFonts w:hint="default" w:eastAsiaTheme="minorEastAsia"/>
                <w:b/>
                <w:bCs/>
                <w:lang w:val="en-US" w:eastAsia="zh-CN"/>
              </w:rPr>
            </w:pPr>
            <w:r>
              <w:rPr>
                <w:rFonts w:hint="eastAsia"/>
                <w:b/>
                <w:bCs/>
                <w:lang w:val="en-US" w:eastAsia="zh-CN"/>
              </w:rPr>
              <w:t>0.8</w:t>
            </w:r>
          </w:p>
        </w:tc>
        <w:tc>
          <w:tcPr>
            <w:tcW w:w="2453" w:type="dxa"/>
            <w:vAlign w:val="center"/>
          </w:tcPr>
          <w:p w14:paraId="4867533D">
            <w:pPr>
              <w:jc w:val="center"/>
              <w:rPr>
                <w:rFonts w:hint="default" w:eastAsiaTheme="minorEastAsia"/>
                <w:b/>
                <w:bCs/>
                <w:lang w:val="en-US" w:eastAsia="zh-CN"/>
              </w:rPr>
            </w:pPr>
            <w:r>
              <w:rPr>
                <w:rFonts w:hint="eastAsia"/>
                <w:b/>
                <w:bCs/>
                <w:lang w:val="en-US" w:eastAsia="zh-CN"/>
              </w:rPr>
              <w:t>0.8</w:t>
            </w:r>
          </w:p>
        </w:tc>
      </w:tr>
      <w:tr w14:paraId="50FD9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E78D5F">
            <w:pPr>
              <w:jc w:val="left"/>
              <w:rPr>
                <w:rFonts w:hint="eastAsia"/>
                <w:b/>
                <w:bCs/>
              </w:rPr>
            </w:pPr>
          </w:p>
        </w:tc>
        <w:tc>
          <w:tcPr>
            <w:tcW w:w="7574" w:type="dxa"/>
            <w:vAlign w:val="center"/>
          </w:tcPr>
          <w:p w14:paraId="6EA77A64">
            <w:pPr>
              <w:spacing w:line="280" w:lineRule="exact"/>
              <w:rPr>
                <w:rFonts w:ascii="Times New Roman" w:hAnsi="Times New Roman" w:cs="Times New Roman"/>
                <w:szCs w:val="21"/>
              </w:rPr>
            </w:pPr>
            <w:r>
              <w:rPr>
                <w:rFonts w:hint="eastAsia" w:ascii="Times New Roman" w:hAnsi="Times New Roman" w:cs="Times New Roman"/>
                <w:szCs w:val="21"/>
                <w:lang w:val="en-US" w:eastAsia="zh-CN"/>
              </w:rPr>
              <w:t>6</w:t>
            </w:r>
            <w:r>
              <w:rPr>
                <w:rFonts w:hint="eastAsia" w:ascii="Times New Roman" w:hAnsi="Times New Roman" w:cs="Times New Roman"/>
                <w:szCs w:val="21"/>
              </w:rPr>
              <w:t>、</w:t>
            </w:r>
            <w:r>
              <w:rPr>
                <w:rFonts w:ascii="Times New Roman" w:hAnsi="Times New Roman" w:cs="Times New Roman"/>
                <w:szCs w:val="21"/>
              </w:rPr>
              <w:t>基于云计算的终身教育服务平台设计，现代电子技术，2010年6月，排名第二，北京大学《中文核心期刊要目总览》来源期刊，学术期刊第一批5376号</w:t>
            </w:r>
          </w:p>
        </w:tc>
        <w:tc>
          <w:tcPr>
            <w:tcW w:w="1997" w:type="dxa"/>
            <w:vAlign w:val="center"/>
          </w:tcPr>
          <w:p w14:paraId="0B6E418F">
            <w:pPr>
              <w:jc w:val="center"/>
              <w:rPr>
                <w:rFonts w:hint="eastAsia"/>
              </w:rPr>
            </w:pPr>
            <w:r>
              <w:rPr>
                <w:rFonts w:hint="eastAsia"/>
                <w:bCs/>
              </w:rPr>
              <w:t>科研成果及业绩2</w:t>
            </w:r>
            <w:r>
              <w:rPr>
                <w:bCs/>
              </w:rPr>
              <w:t>5</w:t>
            </w:r>
          </w:p>
        </w:tc>
        <w:tc>
          <w:tcPr>
            <w:tcW w:w="1412" w:type="dxa"/>
            <w:vAlign w:val="center"/>
          </w:tcPr>
          <w:p w14:paraId="4C44B694">
            <w:pPr>
              <w:jc w:val="center"/>
              <w:rPr>
                <w:rFonts w:hint="default" w:eastAsiaTheme="minorEastAsia"/>
                <w:b/>
                <w:bCs/>
                <w:lang w:val="en-US" w:eastAsia="zh-CN"/>
              </w:rPr>
            </w:pPr>
            <w:r>
              <w:rPr>
                <w:rFonts w:hint="eastAsia"/>
                <w:b/>
                <w:bCs/>
                <w:lang w:val="en-US" w:eastAsia="zh-CN"/>
              </w:rPr>
              <w:t>0.8</w:t>
            </w:r>
          </w:p>
        </w:tc>
        <w:tc>
          <w:tcPr>
            <w:tcW w:w="2453" w:type="dxa"/>
            <w:vAlign w:val="center"/>
          </w:tcPr>
          <w:p w14:paraId="17D35391">
            <w:pPr>
              <w:jc w:val="center"/>
              <w:rPr>
                <w:rFonts w:hint="default" w:eastAsiaTheme="minorEastAsia"/>
                <w:b/>
                <w:bCs/>
                <w:lang w:val="en-US" w:eastAsia="zh-CN"/>
              </w:rPr>
            </w:pPr>
            <w:r>
              <w:rPr>
                <w:rFonts w:hint="eastAsia"/>
                <w:b/>
                <w:bCs/>
                <w:lang w:val="en-US" w:eastAsia="zh-CN"/>
              </w:rPr>
              <w:t>0.4</w:t>
            </w:r>
          </w:p>
        </w:tc>
      </w:tr>
      <w:tr w14:paraId="7C536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85B634E">
            <w:pPr>
              <w:jc w:val="left"/>
              <w:rPr>
                <w:rFonts w:hint="eastAsia"/>
                <w:b/>
                <w:bCs/>
              </w:rPr>
            </w:pPr>
          </w:p>
        </w:tc>
        <w:tc>
          <w:tcPr>
            <w:tcW w:w="7574" w:type="dxa"/>
            <w:vAlign w:val="center"/>
          </w:tcPr>
          <w:p w14:paraId="5FA92605">
            <w:pPr>
              <w:spacing w:line="280" w:lineRule="exact"/>
              <w:rPr>
                <w:rFonts w:ascii="Times New Roman" w:hAnsi="Times New Roman" w:cs="Times New Roman"/>
                <w:szCs w:val="21"/>
              </w:rPr>
            </w:pPr>
            <w:r>
              <w:rPr>
                <w:rFonts w:hint="eastAsia" w:ascii="Times New Roman" w:hAnsi="Times New Roman" w:cs="Times New Roman"/>
                <w:szCs w:val="21"/>
                <w:lang w:val="en-US" w:eastAsia="zh-CN"/>
              </w:rPr>
              <w:t>7</w:t>
            </w:r>
            <w:r>
              <w:rPr>
                <w:rFonts w:hint="eastAsia" w:ascii="Times New Roman" w:hAnsi="Times New Roman" w:cs="Times New Roman"/>
                <w:szCs w:val="21"/>
              </w:rPr>
              <w:t>、</w:t>
            </w:r>
            <w:r>
              <w:rPr>
                <w:rFonts w:ascii="Times New Roman" w:hAnsi="Times New Roman" w:cs="Times New Roman"/>
                <w:szCs w:val="21"/>
              </w:rPr>
              <w:t>基于云计算的网络教学系统设计，太原城市职业技术学院学报，2010年3月，排名第二，一般刊物，学术期刊第一批1919号</w:t>
            </w:r>
          </w:p>
        </w:tc>
        <w:tc>
          <w:tcPr>
            <w:tcW w:w="1997" w:type="dxa"/>
            <w:vAlign w:val="center"/>
          </w:tcPr>
          <w:p w14:paraId="3E19E3E1">
            <w:pPr>
              <w:jc w:val="center"/>
              <w:rPr>
                <w:rFonts w:hint="eastAsia"/>
                <w:b/>
                <w:bCs/>
              </w:rPr>
            </w:pPr>
            <w:r>
              <w:rPr>
                <w:rFonts w:hint="eastAsia"/>
                <w:bCs/>
              </w:rPr>
              <w:t>科研成果及业绩3</w:t>
            </w:r>
            <w:r>
              <w:rPr>
                <w:bCs/>
              </w:rPr>
              <w:t>2</w:t>
            </w:r>
          </w:p>
        </w:tc>
        <w:tc>
          <w:tcPr>
            <w:tcW w:w="1412" w:type="dxa"/>
            <w:vAlign w:val="center"/>
          </w:tcPr>
          <w:p w14:paraId="3A82F2E4">
            <w:pPr>
              <w:jc w:val="center"/>
              <w:rPr>
                <w:rFonts w:hint="eastAsia"/>
                <w:b/>
                <w:bCs/>
              </w:rPr>
            </w:pPr>
            <w:r>
              <w:rPr>
                <w:rFonts w:hint="eastAsia"/>
                <w:b/>
                <w:bCs/>
              </w:rPr>
              <w:t>0.4</w:t>
            </w:r>
          </w:p>
        </w:tc>
        <w:tc>
          <w:tcPr>
            <w:tcW w:w="2453" w:type="dxa"/>
            <w:vAlign w:val="center"/>
          </w:tcPr>
          <w:p w14:paraId="2E724E0C">
            <w:pPr>
              <w:jc w:val="center"/>
              <w:rPr>
                <w:rFonts w:hint="default" w:eastAsiaTheme="minorEastAsia"/>
                <w:b/>
                <w:bCs/>
                <w:lang w:val="en-US" w:eastAsia="zh-CN"/>
              </w:rPr>
            </w:pPr>
            <w:r>
              <w:rPr>
                <w:rFonts w:hint="eastAsia"/>
                <w:b/>
                <w:bCs/>
                <w:lang w:val="en-US" w:eastAsia="zh-CN"/>
              </w:rPr>
              <w:t>0.4</w:t>
            </w:r>
          </w:p>
        </w:tc>
      </w:tr>
      <w:tr w14:paraId="2FA5A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8" w:type="dxa"/>
            <w:vAlign w:val="center"/>
          </w:tcPr>
          <w:p w14:paraId="3BC11934">
            <w:pPr>
              <w:jc w:val="left"/>
              <w:rPr>
                <w:rFonts w:hint="eastAsia"/>
                <w:b/>
                <w:bCs/>
              </w:rPr>
            </w:pPr>
          </w:p>
        </w:tc>
        <w:tc>
          <w:tcPr>
            <w:tcW w:w="7574" w:type="dxa"/>
            <w:vAlign w:val="center"/>
          </w:tcPr>
          <w:p w14:paraId="16A80AE8">
            <w:pPr>
              <w:spacing w:line="280" w:lineRule="exact"/>
              <w:rPr>
                <w:rFonts w:ascii="Times New Roman" w:hAnsi="Times New Roman" w:cs="Times New Roman"/>
                <w:szCs w:val="21"/>
              </w:rPr>
            </w:pPr>
            <w:r>
              <w:rPr>
                <w:rFonts w:hint="eastAsia" w:ascii="Times New Roman" w:hAnsi="Times New Roman" w:cs="Times New Roman"/>
                <w:szCs w:val="21"/>
                <w:lang w:val="en-US" w:eastAsia="zh-CN"/>
              </w:rPr>
              <w:t>8</w:t>
            </w:r>
            <w:r>
              <w:rPr>
                <w:rFonts w:hint="eastAsia" w:ascii="Times New Roman" w:hAnsi="Times New Roman" w:cs="Times New Roman"/>
                <w:szCs w:val="21"/>
              </w:rPr>
              <w:t>、</w:t>
            </w:r>
            <w:r>
              <w:rPr>
                <w:rFonts w:ascii="Times New Roman" w:hAnsi="Times New Roman" w:cs="Times New Roman"/>
                <w:szCs w:val="21"/>
              </w:rPr>
              <w:t>基于Mblog的移动学习研究，电脑知识与技术，2009年7月，排名第二，一般刊物，学术期刊</w:t>
            </w:r>
          </w:p>
        </w:tc>
        <w:tc>
          <w:tcPr>
            <w:tcW w:w="1997" w:type="dxa"/>
            <w:vAlign w:val="center"/>
          </w:tcPr>
          <w:p w14:paraId="2ED2E520">
            <w:pPr>
              <w:jc w:val="center"/>
              <w:rPr>
                <w:rFonts w:hint="eastAsia" w:ascii="Cambria" w:hAnsi="Cambria"/>
                <w:b/>
                <w:bCs/>
              </w:rPr>
            </w:pPr>
            <w:r>
              <w:rPr>
                <w:rFonts w:hint="eastAsia"/>
                <w:bCs/>
              </w:rPr>
              <w:t>科研成果及业绩3</w:t>
            </w:r>
            <w:r>
              <w:rPr>
                <w:rFonts w:ascii="Cambria" w:hAnsi="Cambria"/>
                <w:bCs/>
              </w:rPr>
              <w:t>7</w:t>
            </w:r>
          </w:p>
        </w:tc>
        <w:tc>
          <w:tcPr>
            <w:tcW w:w="1412" w:type="dxa"/>
            <w:vAlign w:val="center"/>
          </w:tcPr>
          <w:p w14:paraId="3290B52D">
            <w:pPr>
              <w:jc w:val="center"/>
              <w:rPr>
                <w:rFonts w:hint="eastAsia"/>
                <w:b/>
                <w:bCs/>
              </w:rPr>
            </w:pPr>
            <w:r>
              <w:rPr>
                <w:rFonts w:hint="eastAsia"/>
                <w:b/>
                <w:bCs/>
              </w:rPr>
              <w:t>0.6</w:t>
            </w:r>
          </w:p>
        </w:tc>
        <w:tc>
          <w:tcPr>
            <w:tcW w:w="2453" w:type="dxa"/>
            <w:vAlign w:val="center"/>
          </w:tcPr>
          <w:p w14:paraId="6AF10EB3">
            <w:pPr>
              <w:jc w:val="center"/>
              <w:rPr>
                <w:rFonts w:hint="eastAsia" w:eastAsiaTheme="minorEastAsia"/>
                <w:b/>
                <w:bCs/>
                <w:lang w:val="en-US" w:eastAsia="zh-CN"/>
              </w:rPr>
            </w:pPr>
            <w:r>
              <w:rPr>
                <w:rFonts w:hint="eastAsia"/>
                <w:b/>
                <w:bCs/>
                <w:lang w:val="en-US" w:eastAsia="zh-CN"/>
              </w:rPr>
              <w:t>0</w:t>
            </w:r>
          </w:p>
        </w:tc>
      </w:tr>
      <w:tr w14:paraId="1243E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C693898">
            <w:pPr>
              <w:jc w:val="left"/>
              <w:rPr>
                <w:rFonts w:hint="eastAsia"/>
                <w:b/>
                <w:bCs/>
              </w:rPr>
            </w:pPr>
            <w:r>
              <w:rPr>
                <w:rFonts w:hint="eastAsia"/>
                <w:b/>
                <w:bCs/>
              </w:rPr>
              <w:t>7-1-2</w:t>
            </w:r>
          </w:p>
        </w:tc>
        <w:tc>
          <w:tcPr>
            <w:tcW w:w="13436" w:type="dxa"/>
            <w:gridSpan w:val="4"/>
            <w:vAlign w:val="center"/>
          </w:tcPr>
          <w:p w14:paraId="1E683874">
            <w:pPr>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20768FB4">
            <w:pPr>
              <w:pStyle w:val="2"/>
              <w:jc w:val="left"/>
              <w:rPr>
                <w:rFonts w:hint="eastAsia"/>
              </w:rPr>
            </w:pPr>
            <w:r>
              <w:rPr>
                <w:rFonts w:hint="eastAsia" w:ascii="仿宋_GB2312" w:eastAsia="仿宋_GB2312"/>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0BAB8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9B0D3CB">
            <w:pPr>
              <w:jc w:val="left"/>
              <w:rPr>
                <w:rFonts w:hint="eastAsia"/>
                <w:b/>
                <w:bCs/>
              </w:rPr>
            </w:pPr>
          </w:p>
        </w:tc>
        <w:tc>
          <w:tcPr>
            <w:tcW w:w="7574" w:type="dxa"/>
            <w:vAlign w:val="center"/>
          </w:tcPr>
          <w:p w14:paraId="1FC733B4">
            <w:pPr>
              <w:jc w:val="left"/>
              <w:rPr>
                <w:rFonts w:ascii="仿宋_GB2312" w:eastAsia="仿宋_GB2312"/>
                <w:bCs/>
              </w:rPr>
            </w:pPr>
          </w:p>
        </w:tc>
        <w:tc>
          <w:tcPr>
            <w:tcW w:w="1997" w:type="dxa"/>
            <w:vAlign w:val="center"/>
          </w:tcPr>
          <w:p w14:paraId="741B96F1">
            <w:pPr>
              <w:jc w:val="left"/>
              <w:rPr>
                <w:rFonts w:hint="eastAsia"/>
                <w:b/>
                <w:bCs/>
              </w:rPr>
            </w:pPr>
          </w:p>
        </w:tc>
        <w:tc>
          <w:tcPr>
            <w:tcW w:w="1412" w:type="dxa"/>
            <w:vAlign w:val="center"/>
          </w:tcPr>
          <w:p w14:paraId="07C5BE31">
            <w:pPr>
              <w:jc w:val="left"/>
              <w:rPr>
                <w:rFonts w:hint="eastAsia"/>
                <w:b/>
                <w:bCs/>
              </w:rPr>
            </w:pPr>
          </w:p>
        </w:tc>
        <w:tc>
          <w:tcPr>
            <w:tcW w:w="2453" w:type="dxa"/>
            <w:vAlign w:val="center"/>
          </w:tcPr>
          <w:p w14:paraId="6DA0B894">
            <w:pPr>
              <w:jc w:val="left"/>
              <w:rPr>
                <w:rFonts w:hint="eastAsia"/>
                <w:b/>
                <w:bCs/>
              </w:rPr>
            </w:pPr>
          </w:p>
        </w:tc>
      </w:tr>
      <w:tr w14:paraId="10587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F19C5E">
            <w:pPr>
              <w:jc w:val="left"/>
              <w:rPr>
                <w:rFonts w:hint="eastAsia"/>
                <w:b/>
                <w:bCs/>
              </w:rPr>
            </w:pPr>
            <w:r>
              <w:rPr>
                <w:rFonts w:hint="eastAsia"/>
                <w:b/>
                <w:bCs/>
              </w:rPr>
              <w:t>7-1-3</w:t>
            </w:r>
          </w:p>
        </w:tc>
        <w:tc>
          <w:tcPr>
            <w:tcW w:w="13436" w:type="dxa"/>
            <w:gridSpan w:val="4"/>
            <w:vAlign w:val="center"/>
          </w:tcPr>
          <w:p w14:paraId="10E10F03">
            <w:pPr>
              <w:jc w:val="left"/>
              <w:rPr>
                <w:rFonts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5EA27143">
            <w:pPr>
              <w:pStyle w:val="2"/>
              <w:jc w:val="both"/>
              <w:rPr>
                <w:rFonts w:hint="eastAsia"/>
              </w:rPr>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71B67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F6CBEF">
            <w:pPr>
              <w:jc w:val="left"/>
              <w:rPr>
                <w:rFonts w:hint="eastAsia"/>
                <w:b/>
                <w:bCs/>
              </w:rPr>
            </w:pPr>
          </w:p>
        </w:tc>
        <w:tc>
          <w:tcPr>
            <w:tcW w:w="7574" w:type="dxa"/>
            <w:vAlign w:val="center"/>
          </w:tcPr>
          <w:p w14:paraId="2ED4044A">
            <w:pPr>
              <w:rPr>
                <w:rFonts w:ascii="仿宋_GB2312" w:eastAsia="仿宋_GB2312"/>
                <w:bCs/>
              </w:rPr>
            </w:pPr>
          </w:p>
        </w:tc>
        <w:tc>
          <w:tcPr>
            <w:tcW w:w="1997" w:type="dxa"/>
            <w:vAlign w:val="center"/>
          </w:tcPr>
          <w:p w14:paraId="4C0724D3">
            <w:pPr>
              <w:jc w:val="left"/>
              <w:rPr>
                <w:rFonts w:hint="eastAsia"/>
                <w:b/>
                <w:bCs/>
              </w:rPr>
            </w:pPr>
          </w:p>
        </w:tc>
        <w:tc>
          <w:tcPr>
            <w:tcW w:w="1412" w:type="dxa"/>
            <w:vAlign w:val="center"/>
          </w:tcPr>
          <w:p w14:paraId="488A30DD">
            <w:pPr>
              <w:jc w:val="left"/>
              <w:rPr>
                <w:rFonts w:hint="eastAsia"/>
                <w:b/>
                <w:bCs/>
              </w:rPr>
            </w:pPr>
          </w:p>
        </w:tc>
        <w:tc>
          <w:tcPr>
            <w:tcW w:w="2453" w:type="dxa"/>
            <w:vAlign w:val="center"/>
          </w:tcPr>
          <w:p w14:paraId="7342356F">
            <w:pPr>
              <w:jc w:val="left"/>
              <w:rPr>
                <w:rFonts w:hint="eastAsia"/>
                <w:b/>
                <w:bCs/>
              </w:rPr>
            </w:pPr>
          </w:p>
        </w:tc>
      </w:tr>
      <w:tr w14:paraId="43A30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8F9C6F1">
            <w:pPr>
              <w:jc w:val="left"/>
              <w:rPr>
                <w:rFonts w:hint="eastAsia"/>
                <w:b/>
                <w:bCs/>
              </w:rPr>
            </w:pPr>
            <w:r>
              <w:rPr>
                <w:rFonts w:hint="eastAsia"/>
                <w:b/>
                <w:bCs/>
              </w:rPr>
              <w:t>7-2</w:t>
            </w:r>
          </w:p>
        </w:tc>
        <w:tc>
          <w:tcPr>
            <w:tcW w:w="13436" w:type="dxa"/>
            <w:gridSpan w:val="4"/>
            <w:vAlign w:val="center"/>
          </w:tcPr>
          <w:p w14:paraId="7E29E0AE">
            <w:pPr>
              <w:jc w:val="left"/>
              <w:rPr>
                <w:rFonts w:hint="eastAsia"/>
                <w:b/>
                <w:bCs/>
              </w:rPr>
            </w:pPr>
            <w:r>
              <w:rPr>
                <w:rFonts w:hint="eastAsia"/>
                <w:b/>
                <w:bCs/>
              </w:rPr>
              <w:t>作品、产品。作品、产品各项可累计加分，满分为30分。</w:t>
            </w:r>
          </w:p>
        </w:tc>
      </w:tr>
      <w:tr w14:paraId="40B74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23B155">
            <w:pPr>
              <w:jc w:val="left"/>
              <w:rPr>
                <w:rFonts w:hint="eastAsia"/>
                <w:b/>
                <w:bCs/>
              </w:rPr>
            </w:pPr>
            <w:r>
              <w:rPr>
                <w:rFonts w:hint="eastAsia"/>
                <w:b/>
                <w:bCs/>
              </w:rPr>
              <w:t>7-2-1</w:t>
            </w:r>
          </w:p>
        </w:tc>
        <w:tc>
          <w:tcPr>
            <w:tcW w:w="13436" w:type="dxa"/>
            <w:gridSpan w:val="4"/>
            <w:vAlign w:val="center"/>
          </w:tcPr>
          <w:p w14:paraId="0533A526">
            <w:pPr>
              <w:jc w:val="left"/>
              <w:rPr>
                <w:rFonts w:hint="eastAsia"/>
                <w:b/>
                <w:bCs/>
              </w:rPr>
            </w:pPr>
            <w:r>
              <w:rPr>
                <w:rFonts w:hint="eastAsia" w:ascii="仿宋_GB2312" w:eastAsia="仿宋_GB2312"/>
                <w:bCs/>
              </w:rPr>
              <w:t>原创作品、产品</w:t>
            </w:r>
          </w:p>
        </w:tc>
      </w:tr>
      <w:tr w14:paraId="02CFF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C0AEE4">
            <w:pPr>
              <w:jc w:val="left"/>
              <w:rPr>
                <w:rFonts w:hint="eastAsia"/>
                <w:b/>
                <w:bCs/>
              </w:rPr>
            </w:pPr>
          </w:p>
        </w:tc>
        <w:tc>
          <w:tcPr>
            <w:tcW w:w="7574" w:type="dxa"/>
            <w:vAlign w:val="center"/>
          </w:tcPr>
          <w:p w14:paraId="073033EE">
            <w:pPr>
              <w:jc w:val="left"/>
              <w:rPr>
                <w:rFonts w:hint="eastAsia"/>
                <w:color w:val="FF0000"/>
              </w:rPr>
            </w:pPr>
          </w:p>
        </w:tc>
        <w:tc>
          <w:tcPr>
            <w:tcW w:w="1997" w:type="dxa"/>
            <w:vAlign w:val="center"/>
          </w:tcPr>
          <w:p w14:paraId="44FF0B44">
            <w:pPr>
              <w:jc w:val="center"/>
              <w:rPr>
                <w:rFonts w:hint="eastAsia"/>
                <w:b/>
                <w:bCs/>
              </w:rPr>
            </w:pPr>
          </w:p>
        </w:tc>
        <w:tc>
          <w:tcPr>
            <w:tcW w:w="1412" w:type="dxa"/>
            <w:vAlign w:val="center"/>
          </w:tcPr>
          <w:p w14:paraId="4FC790E7">
            <w:pPr>
              <w:jc w:val="center"/>
              <w:rPr>
                <w:rFonts w:hint="eastAsia"/>
                <w:b/>
                <w:bCs/>
              </w:rPr>
            </w:pPr>
          </w:p>
        </w:tc>
        <w:tc>
          <w:tcPr>
            <w:tcW w:w="2453" w:type="dxa"/>
            <w:vAlign w:val="center"/>
          </w:tcPr>
          <w:p w14:paraId="21F8B849">
            <w:pPr>
              <w:jc w:val="left"/>
              <w:rPr>
                <w:rFonts w:hint="eastAsia"/>
                <w:b/>
                <w:bCs/>
              </w:rPr>
            </w:pPr>
          </w:p>
        </w:tc>
      </w:tr>
      <w:tr w14:paraId="6083B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794BA3">
            <w:pPr>
              <w:jc w:val="left"/>
              <w:rPr>
                <w:rFonts w:hint="eastAsia"/>
                <w:b/>
                <w:bCs/>
              </w:rPr>
            </w:pPr>
            <w:r>
              <w:rPr>
                <w:rFonts w:hint="eastAsia"/>
                <w:b/>
                <w:bCs/>
              </w:rPr>
              <w:t>7-2-2</w:t>
            </w:r>
          </w:p>
        </w:tc>
        <w:tc>
          <w:tcPr>
            <w:tcW w:w="7574" w:type="dxa"/>
            <w:vAlign w:val="center"/>
          </w:tcPr>
          <w:p w14:paraId="64CCD78D">
            <w:pPr>
              <w:jc w:val="left"/>
              <w:rPr>
                <w:rFonts w:hint="eastAsia"/>
                <w:b/>
                <w:bCs/>
              </w:rPr>
            </w:pPr>
            <w:r>
              <w:rPr>
                <w:rFonts w:hint="eastAsia" w:ascii="仿宋_GB2312" w:eastAsia="仿宋_GB2312"/>
                <w:bCs/>
              </w:rPr>
              <w:t>非原创作品、产品</w:t>
            </w:r>
          </w:p>
        </w:tc>
        <w:tc>
          <w:tcPr>
            <w:tcW w:w="1997" w:type="dxa"/>
            <w:vAlign w:val="center"/>
          </w:tcPr>
          <w:p w14:paraId="52207ED2">
            <w:pPr>
              <w:jc w:val="left"/>
              <w:rPr>
                <w:rFonts w:hint="eastAsia"/>
                <w:b/>
                <w:bCs/>
              </w:rPr>
            </w:pPr>
          </w:p>
        </w:tc>
        <w:tc>
          <w:tcPr>
            <w:tcW w:w="1412" w:type="dxa"/>
            <w:vAlign w:val="center"/>
          </w:tcPr>
          <w:p w14:paraId="318BBF5B">
            <w:pPr>
              <w:jc w:val="left"/>
              <w:rPr>
                <w:rFonts w:hint="eastAsia"/>
                <w:b/>
                <w:bCs/>
              </w:rPr>
            </w:pPr>
          </w:p>
        </w:tc>
        <w:tc>
          <w:tcPr>
            <w:tcW w:w="2453" w:type="dxa"/>
            <w:vAlign w:val="center"/>
          </w:tcPr>
          <w:p w14:paraId="2CB9FD76">
            <w:pPr>
              <w:jc w:val="left"/>
              <w:rPr>
                <w:rFonts w:hint="eastAsia"/>
                <w:b/>
                <w:bCs/>
              </w:rPr>
            </w:pPr>
          </w:p>
        </w:tc>
      </w:tr>
      <w:tr w14:paraId="3C586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9598E9">
            <w:pPr>
              <w:jc w:val="left"/>
              <w:rPr>
                <w:rFonts w:hint="eastAsia"/>
                <w:b/>
                <w:bCs/>
              </w:rPr>
            </w:pPr>
          </w:p>
        </w:tc>
        <w:tc>
          <w:tcPr>
            <w:tcW w:w="7574" w:type="dxa"/>
            <w:vAlign w:val="center"/>
          </w:tcPr>
          <w:p w14:paraId="5991A970">
            <w:pPr>
              <w:jc w:val="left"/>
              <w:rPr>
                <w:rFonts w:hint="eastAsia"/>
                <w:b/>
                <w:bCs/>
              </w:rPr>
            </w:pPr>
          </w:p>
        </w:tc>
        <w:tc>
          <w:tcPr>
            <w:tcW w:w="1997" w:type="dxa"/>
            <w:vAlign w:val="center"/>
          </w:tcPr>
          <w:p w14:paraId="2C28320B">
            <w:pPr>
              <w:jc w:val="left"/>
              <w:rPr>
                <w:rFonts w:hint="eastAsia"/>
                <w:b/>
                <w:bCs/>
              </w:rPr>
            </w:pPr>
          </w:p>
        </w:tc>
        <w:tc>
          <w:tcPr>
            <w:tcW w:w="1412" w:type="dxa"/>
            <w:vAlign w:val="center"/>
          </w:tcPr>
          <w:p w14:paraId="24148B9C">
            <w:pPr>
              <w:jc w:val="left"/>
              <w:rPr>
                <w:rFonts w:hint="eastAsia"/>
                <w:b/>
                <w:bCs/>
              </w:rPr>
            </w:pPr>
          </w:p>
        </w:tc>
        <w:tc>
          <w:tcPr>
            <w:tcW w:w="2453" w:type="dxa"/>
            <w:vAlign w:val="center"/>
          </w:tcPr>
          <w:p w14:paraId="29DFEF9E">
            <w:pPr>
              <w:jc w:val="left"/>
              <w:rPr>
                <w:rFonts w:hint="eastAsia"/>
                <w:b/>
                <w:bCs/>
              </w:rPr>
            </w:pPr>
          </w:p>
        </w:tc>
      </w:tr>
      <w:tr w14:paraId="43345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4D668BF">
            <w:pPr>
              <w:jc w:val="left"/>
              <w:rPr>
                <w:rFonts w:hint="eastAsia"/>
                <w:b/>
                <w:bCs/>
              </w:rPr>
            </w:pPr>
            <w:r>
              <w:rPr>
                <w:rFonts w:hint="eastAsia"/>
                <w:b/>
                <w:bCs/>
              </w:rPr>
              <w:t>7-3</w:t>
            </w:r>
          </w:p>
        </w:tc>
        <w:tc>
          <w:tcPr>
            <w:tcW w:w="13436" w:type="dxa"/>
            <w:gridSpan w:val="4"/>
            <w:vAlign w:val="center"/>
          </w:tcPr>
          <w:p w14:paraId="5005AAA2">
            <w:pPr>
              <w:jc w:val="left"/>
              <w:rPr>
                <w:rFonts w:hint="eastAsia"/>
                <w:b/>
                <w:bCs/>
              </w:rPr>
            </w:pPr>
            <w:r>
              <w:rPr>
                <w:rFonts w:hint="eastAsia"/>
                <w:b/>
                <w:bCs/>
              </w:rPr>
              <w:t>纵向科研项目（含科研项目、教改项目等）。科研项目以立项文件和申报书，或以结题证书为准。</w:t>
            </w:r>
          </w:p>
          <w:p w14:paraId="644AAAB1">
            <w:pPr>
              <w:jc w:val="left"/>
              <w:rPr>
                <w:rFonts w:hint="eastAsia"/>
                <w:b/>
                <w:bCs/>
              </w:rPr>
            </w:pPr>
            <w:r>
              <w:rPr>
                <w:rFonts w:hint="eastAsia"/>
                <w:b/>
                <w:bCs/>
              </w:rPr>
              <w:t>国家级课题每项总分计60分，部级课题每项总分计15分，省级课题每项总分计10分，市（厅）级课题每项主持计5分，参与者不计分。</w:t>
            </w:r>
          </w:p>
        </w:tc>
      </w:tr>
      <w:tr w14:paraId="2DA9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EC3B6F">
            <w:pPr>
              <w:jc w:val="left"/>
              <w:rPr>
                <w:rFonts w:hint="eastAsia"/>
                <w:b/>
                <w:bCs/>
              </w:rPr>
            </w:pPr>
          </w:p>
        </w:tc>
        <w:tc>
          <w:tcPr>
            <w:tcW w:w="7574" w:type="dxa"/>
            <w:vAlign w:val="center"/>
          </w:tcPr>
          <w:p w14:paraId="2201F619">
            <w:pPr>
              <w:jc w:val="left"/>
              <w:rPr>
                <w:rFonts w:hint="eastAsia"/>
                <w:color w:val="FF0000"/>
              </w:rPr>
            </w:pPr>
            <w:r>
              <w:rPr>
                <w:rFonts w:hint="eastAsia" w:ascii="Times New Roman" w:hAnsi="Times New Roman" w:cs="Times New Roman"/>
                <w:szCs w:val="21"/>
              </w:rPr>
              <w:t>1、</w:t>
            </w:r>
            <w:r>
              <w:rPr>
                <w:rFonts w:ascii="Times New Roman" w:hAnsi="Times New Roman" w:cs="Times New Roman"/>
                <w:szCs w:val="21"/>
              </w:rPr>
              <w:t>翻转课堂在开放教育教学中的实践案例分析——以计算机课程教学为例，论文，益阳市社科联，2018</w:t>
            </w:r>
            <w:r>
              <w:rPr>
                <w:rFonts w:hint="eastAsia" w:ascii="Times New Roman" w:hAnsi="Times New Roman" w:cs="Times New Roman"/>
                <w:szCs w:val="21"/>
              </w:rPr>
              <w:t>年</w:t>
            </w:r>
            <w:r>
              <w:rPr>
                <w:rFonts w:ascii="Times New Roman" w:hAnsi="Times New Roman" w:cs="Times New Roman"/>
                <w:szCs w:val="21"/>
              </w:rPr>
              <w:t>，主持，2019年益阳市社会科学成果评比一等奖</w:t>
            </w:r>
          </w:p>
        </w:tc>
        <w:tc>
          <w:tcPr>
            <w:tcW w:w="1997" w:type="dxa"/>
            <w:vAlign w:val="center"/>
          </w:tcPr>
          <w:p w14:paraId="44ABF6E1">
            <w:pPr>
              <w:jc w:val="center"/>
              <w:rPr>
                <w:rFonts w:hint="eastAsia"/>
                <w:b/>
                <w:bCs/>
              </w:rPr>
            </w:pPr>
            <w:r>
              <w:rPr>
                <w:rFonts w:hint="eastAsia"/>
                <w:bCs/>
              </w:rPr>
              <w:t>科研成果及业绩4</w:t>
            </w:r>
            <w:r>
              <w:rPr>
                <w:bCs/>
              </w:rPr>
              <w:t>4</w:t>
            </w:r>
          </w:p>
        </w:tc>
        <w:tc>
          <w:tcPr>
            <w:tcW w:w="1412" w:type="dxa"/>
            <w:vAlign w:val="center"/>
          </w:tcPr>
          <w:p w14:paraId="641FDFF5">
            <w:pPr>
              <w:jc w:val="center"/>
              <w:rPr>
                <w:rFonts w:hint="eastAsia"/>
                <w:b/>
                <w:bCs/>
              </w:rPr>
            </w:pPr>
            <w:r>
              <w:rPr>
                <w:rFonts w:hint="eastAsia"/>
                <w:b/>
                <w:bCs/>
              </w:rPr>
              <w:t>5</w:t>
            </w:r>
          </w:p>
        </w:tc>
        <w:tc>
          <w:tcPr>
            <w:tcW w:w="2453" w:type="dxa"/>
            <w:vAlign w:val="center"/>
          </w:tcPr>
          <w:p w14:paraId="14008DAE">
            <w:pPr>
              <w:jc w:val="center"/>
              <w:rPr>
                <w:rFonts w:hint="eastAsia" w:eastAsiaTheme="minorEastAsia"/>
                <w:b/>
                <w:bCs/>
                <w:lang w:val="en-US" w:eastAsia="zh-CN"/>
              </w:rPr>
            </w:pPr>
            <w:r>
              <w:rPr>
                <w:rFonts w:hint="eastAsia"/>
                <w:b/>
                <w:bCs/>
                <w:lang w:val="en-US" w:eastAsia="zh-CN"/>
              </w:rPr>
              <w:t>5</w:t>
            </w:r>
          </w:p>
        </w:tc>
      </w:tr>
      <w:tr w14:paraId="389C9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538F064">
            <w:pPr>
              <w:jc w:val="left"/>
              <w:rPr>
                <w:rFonts w:hint="eastAsia"/>
                <w:b/>
                <w:bCs/>
              </w:rPr>
            </w:pPr>
          </w:p>
        </w:tc>
        <w:tc>
          <w:tcPr>
            <w:tcW w:w="7574" w:type="dxa"/>
            <w:vAlign w:val="center"/>
          </w:tcPr>
          <w:p w14:paraId="771DEBC4">
            <w:pPr>
              <w:jc w:val="left"/>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开放教育计算机类专业课程思政教学探究，</w:t>
            </w:r>
            <w:r>
              <w:rPr>
                <w:rFonts w:hint="eastAsia" w:ascii="Times New Roman" w:hAnsi="Times New Roman" w:cs="Times New Roman"/>
                <w:szCs w:val="21"/>
              </w:rPr>
              <w:t>论文，</w:t>
            </w:r>
            <w:r>
              <w:rPr>
                <w:rFonts w:ascii="Times New Roman" w:hAnsi="Times New Roman" w:cs="Times New Roman"/>
                <w:szCs w:val="21"/>
              </w:rPr>
              <w:t>益阳市社科联，</w:t>
            </w:r>
            <w:r>
              <w:rPr>
                <w:rFonts w:hint="eastAsia" w:ascii="Times New Roman" w:hAnsi="Times New Roman" w:cs="Times New Roman"/>
                <w:szCs w:val="21"/>
              </w:rPr>
              <w:t>2021年，</w:t>
            </w:r>
            <w:r>
              <w:rPr>
                <w:rFonts w:ascii="Times New Roman" w:hAnsi="Times New Roman" w:cs="Times New Roman"/>
                <w:szCs w:val="21"/>
              </w:rPr>
              <w:t>主持</w:t>
            </w:r>
          </w:p>
        </w:tc>
        <w:tc>
          <w:tcPr>
            <w:tcW w:w="1997" w:type="dxa"/>
            <w:vAlign w:val="center"/>
          </w:tcPr>
          <w:p w14:paraId="07E29512">
            <w:pPr>
              <w:jc w:val="center"/>
              <w:rPr>
                <w:rFonts w:hint="eastAsia"/>
                <w:b/>
                <w:bCs/>
              </w:rPr>
            </w:pPr>
            <w:r>
              <w:rPr>
                <w:rFonts w:hint="eastAsia"/>
                <w:bCs/>
              </w:rPr>
              <w:t>科研成果及业绩4</w:t>
            </w:r>
            <w:r>
              <w:rPr>
                <w:bCs/>
              </w:rPr>
              <w:t>5</w:t>
            </w:r>
          </w:p>
        </w:tc>
        <w:tc>
          <w:tcPr>
            <w:tcW w:w="1412" w:type="dxa"/>
            <w:vAlign w:val="center"/>
          </w:tcPr>
          <w:p w14:paraId="74C7A691">
            <w:pPr>
              <w:jc w:val="center"/>
              <w:rPr>
                <w:rFonts w:hint="default" w:eastAsiaTheme="minorEastAsia"/>
                <w:b/>
                <w:bCs/>
                <w:lang w:val="en-US" w:eastAsia="zh-CN"/>
              </w:rPr>
            </w:pPr>
            <w:r>
              <w:rPr>
                <w:rFonts w:hint="eastAsia"/>
                <w:b/>
                <w:bCs/>
                <w:lang w:val="en-US" w:eastAsia="zh-CN"/>
              </w:rPr>
              <w:t>3</w:t>
            </w:r>
          </w:p>
        </w:tc>
        <w:tc>
          <w:tcPr>
            <w:tcW w:w="2453" w:type="dxa"/>
            <w:vAlign w:val="center"/>
          </w:tcPr>
          <w:p w14:paraId="50191C70">
            <w:pPr>
              <w:jc w:val="center"/>
              <w:rPr>
                <w:rFonts w:hint="eastAsia" w:eastAsiaTheme="minorEastAsia"/>
                <w:b/>
                <w:bCs/>
                <w:lang w:val="en-US" w:eastAsia="zh-CN"/>
              </w:rPr>
            </w:pPr>
            <w:r>
              <w:rPr>
                <w:rFonts w:hint="eastAsia"/>
                <w:b/>
                <w:bCs/>
                <w:lang w:val="en-US" w:eastAsia="zh-CN"/>
              </w:rPr>
              <w:t>3</w:t>
            </w:r>
          </w:p>
        </w:tc>
      </w:tr>
      <w:tr w14:paraId="77F4E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A6A298">
            <w:pPr>
              <w:jc w:val="center"/>
              <w:rPr>
                <w:rFonts w:hint="eastAsia"/>
                <w:b/>
                <w:bCs/>
              </w:rPr>
            </w:pPr>
          </w:p>
        </w:tc>
        <w:tc>
          <w:tcPr>
            <w:tcW w:w="7574" w:type="dxa"/>
            <w:vAlign w:val="center"/>
          </w:tcPr>
          <w:p w14:paraId="76B1AA73">
            <w:pPr>
              <w:jc w:val="left"/>
              <w:rPr>
                <w:rFonts w:ascii="Times New Roman" w:hAnsi="Times New Roman" w:cs="Times New Roman"/>
                <w:szCs w:val="21"/>
              </w:rPr>
            </w:pPr>
            <w:r>
              <w:rPr>
                <w:rFonts w:hint="eastAsia" w:ascii="Times New Roman" w:hAnsi="Times New Roman" w:cs="Times New Roman"/>
                <w:szCs w:val="21"/>
              </w:rPr>
              <w:t>3、</w:t>
            </w:r>
            <w:r>
              <w:rPr>
                <w:rFonts w:ascii="Times New Roman" w:hAnsi="Times New Roman" w:cs="Times New Roman"/>
                <w:szCs w:val="21"/>
              </w:rPr>
              <w:t>信息素养教育与开放教育创新实践教学的融合，</w:t>
            </w:r>
            <w:r>
              <w:rPr>
                <w:rFonts w:hint="eastAsia" w:ascii="Times New Roman" w:hAnsi="Times New Roman" w:cs="Times New Roman"/>
                <w:szCs w:val="21"/>
              </w:rPr>
              <w:t>论文，</w:t>
            </w:r>
            <w:r>
              <w:rPr>
                <w:rFonts w:ascii="Times New Roman" w:hAnsi="Times New Roman" w:cs="Times New Roman"/>
                <w:szCs w:val="21"/>
              </w:rPr>
              <w:t>益阳市社科联，2023年，主持</w:t>
            </w:r>
          </w:p>
        </w:tc>
        <w:tc>
          <w:tcPr>
            <w:tcW w:w="1997" w:type="dxa"/>
            <w:vAlign w:val="center"/>
          </w:tcPr>
          <w:p w14:paraId="6EB256B4">
            <w:pPr>
              <w:jc w:val="center"/>
              <w:rPr>
                <w:rFonts w:hint="eastAsia" w:ascii="Cambria" w:hAnsi="Cambria"/>
                <w:b/>
                <w:bCs/>
              </w:rPr>
            </w:pPr>
            <w:r>
              <w:rPr>
                <w:rFonts w:hint="eastAsia"/>
                <w:bCs/>
              </w:rPr>
              <w:t>科研成果及业绩4</w:t>
            </w:r>
            <w:r>
              <w:rPr>
                <w:rFonts w:ascii="Cambria" w:hAnsi="Cambria"/>
                <w:bCs/>
              </w:rPr>
              <w:t>8</w:t>
            </w:r>
          </w:p>
        </w:tc>
        <w:tc>
          <w:tcPr>
            <w:tcW w:w="1412" w:type="dxa"/>
            <w:vAlign w:val="center"/>
          </w:tcPr>
          <w:p w14:paraId="0153BE69">
            <w:pPr>
              <w:jc w:val="center"/>
              <w:rPr>
                <w:rFonts w:hint="default" w:eastAsiaTheme="minorEastAsia"/>
                <w:b/>
                <w:bCs/>
                <w:lang w:val="en-US" w:eastAsia="zh-CN"/>
              </w:rPr>
            </w:pPr>
            <w:r>
              <w:rPr>
                <w:rFonts w:hint="eastAsia"/>
                <w:b/>
                <w:bCs/>
                <w:lang w:val="en-US" w:eastAsia="zh-CN"/>
              </w:rPr>
              <w:t>3</w:t>
            </w:r>
          </w:p>
        </w:tc>
        <w:tc>
          <w:tcPr>
            <w:tcW w:w="2453" w:type="dxa"/>
            <w:vAlign w:val="center"/>
          </w:tcPr>
          <w:p w14:paraId="3BFFDB0C">
            <w:pPr>
              <w:jc w:val="center"/>
              <w:rPr>
                <w:rFonts w:hint="eastAsia" w:eastAsiaTheme="minorEastAsia"/>
                <w:b/>
                <w:bCs/>
                <w:lang w:val="en-US" w:eastAsia="zh-CN"/>
              </w:rPr>
            </w:pPr>
            <w:r>
              <w:rPr>
                <w:rFonts w:hint="eastAsia"/>
                <w:b/>
                <w:bCs/>
                <w:lang w:val="en-US" w:eastAsia="zh-CN"/>
              </w:rPr>
              <w:t>3</w:t>
            </w:r>
          </w:p>
        </w:tc>
      </w:tr>
      <w:tr w14:paraId="09EB9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67A8792">
            <w:pPr>
              <w:jc w:val="center"/>
              <w:rPr>
                <w:rFonts w:hint="eastAsia"/>
                <w:b/>
                <w:bCs/>
              </w:rPr>
            </w:pPr>
          </w:p>
        </w:tc>
        <w:tc>
          <w:tcPr>
            <w:tcW w:w="7574" w:type="dxa"/>
            <w:vAlign w:val="center"/>
          </w:tcPr>
          <w:p w14:paraId="03E248BB">
            <w:pPr>
              <w:jc w:val="left"/>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4、面向新质生产力的新工科教师能力素养提升路径探究，论文，湖南开放大学，2024年，主持</w:t>
            </w:r>
          </w:p>
        </w:tc>
        <w:tc>
          <w:tcPr>
            <w:tcW w:w="1997" w:type="dxa"/>
            <w:vAlign w:val="center"/>
          </w:tcPr>
          <w:p w14:paraId="2B352E16">
            <w:pPr>
              <w:jc w:val="center"/>
              <w:rPr>
                <w:rFonts w:hint="eastAsia"/>
                <w:bCs/>
              </w:rPr>
            </w:pPr>
            <w:r>
              <w:rPr>
                <w:rFonts w:hint="eastAsia"/>
                <w:bCs/>
              </w:rPr>
              <w:t>科研成果及业绩</w:t>
            </w:r>
          </w:p>
          <w:p w14:paraId="72A5D678">
            <w:pPr>
              <w:jc w:val="center"/>
              <w:rPr>
                <w:rFonts w:hint="eastAsia" w:eastAsiaTheme="minorEastAsia"/>
                <w:bCs/>
                <w:lang w:eastAsia="zh-CN"/>
              </w:rPr>
            </w:pPr>
            <w:r>
              <w:rPr>
                <w:rFonts w:hint="eastAsia"/>
                <w:bCs/>
                <w:lang w:eastAsia="zh-CN"/>
              </w:rPr>
              <w:t>补充材料</w:t>
            </w:r>
          </w:p>
        </w:tc>
        <w:tc>
          <w:tcPr>
            <w:tcW w:w="1412" w:type="dxa"/>
            <w:vAlign w:val="center"/>
          </w:tcPr>
          <w:p w14:paraId="0C5B8950">
            <w:pPr>
              <w:jc w:val="center"/>
              <w:rPr>
                <w:rFonts w:hint="default"/>
                <w:b/>
                <w:bCs/>
                <w:lang w:val="en-US" w:eastAsia="zh-CN"/>
              </w:rPr>
            </w:pPr>
            <w:r>
              <w:rPr>
                <w:rFonts w:hint="eastAsia"/>
                <w:b/>
                <w:bCs/>
                <w:lang w:val="en-US" w:eastAsia="zh-CN"/>
              </w:rPr>
              <w:t>1.8</w:t>
            </w:r>
          </w:p>
        </w:tc>
        <w:tc>
          <w:tcPr>
            <w:tcW w:w="2453" w:type="dxa"/>
            <w:vAlign w:val="center"/>
          </w:tcPr>
          <w:p w14:paraId="7B49CE86">
            <w:pPr>
              <w:jc w:val="center"/>
              <w:rPr>
                <w:rFonts w:hint="default" w:eastAsiaTheme="minorEastAsia"/>
                <w:b/>
                <w:bCs/>
                <w:lang w:val="en-US" w:eastAsia="zh-CN"/>
              </w:rPr>
            </w:pPr>
            <w:r>
              <w:rPr>
                <w:rFonts w:hint="eastAsia"/>
                <w:b/>
                <w:bCs/>
                <w:lang w:val="en-US" w:eastAsia="zh-CN"/>
              </w:rPr>
              <w:t>1.8</w:t>
            </w:r>
          </w:p>
        </w:tc>
      </w:tr>
      <w:tr w14:paraId="2B788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EA012">
            <w:pPr>
              <w:jc w:val="center"/>
              <w:rPr>
                <w:rFonts w:hint="eastAsia"/>
                <w:b/>
                <w:bCs/>
              </w:rPr>
            </w:pPr>
          </w:p>
        </w:tc>
        <w:tc>
          <w:tcPr>
            <w:tcW w:w="7574" w:type="dxa"/>
            <w:vAlign w:val="center"/>
          </w:tcPr>
          <w:p w14:paraId="5D230FD4">
            <w:pPr>
              <w:jc w:val="left"/>
              <w:rPr>
                <w:rFonts w:ascii="Times New Roman" w:hAnsi="Times New Roman" w:cs="Times New Roman"/>
                <w:szCs w:val="21"/>
              </w:rPr>
            </w:pPr>
            <w:r>
              <w:rPr>
                <w:rFonts w:hint="eastAsia" w:ascii="Times New Roman" w:hAnsi="Times New Roman" w:cs="Times New Roman"/>
                <w:szCs w:val="21"/>
              </w:rPr>
              <w:t>4、数字技术赋能老年教育治理研究，论文，湖南省教育厅，2024年，排名第二</w:t>
            </w:r>
          </w:p>
        </w:tc>
        <w:tc>
          <w:tcPr>
            <w:tcW w:w="1997" w:type="dxa"/>
            <w:vAlign w:val="center"/>
          </w:tcPr>
          <w:p w14:paraId="67421543">
            <w:pPr>
              <w:jc w:val="center"/>
              <w:rPr>
                <w:rFonts w:hint="eastAsia" w:ascii="Cambria" w:hAnsi="Cambria"/>
                <w:b/>
                <w:bCs/>
              </w:rPr>
            </w:pPr>
            <w:r>
              <w:rPr>
                <w:rFonts w:hint="eastAsia"/>
                <w:bCs/>
              </w:rPr>
              <w:t>科研成果及业绩5</w:t>
            </w:r>
            <w:r>
              <w:rPr>
                <w:rFonts w:ascii="Cambria" w:hAnsi="Cambria"/>
                <w:bCs/>
              </w:rPr>
              <w:t>0</w:t>
            </w:r>
          </w:p>
        </w:tc>
        <w:tc>
          <w:tcPr>
            <w:tcW w:w="1412" w:type="dxa"/>
            <w:vAlign w:val="center"/>
          </w:tcPr>
          <w:p w14:paraId="6CF57E74">
            <w:pPr>
              <w:jc w:val="center"/>
              <w:rPr>
                <w:rFonts w:hint="eastAsia" w:eastAsiaTheme="minorEastAsia"/>
                <w:b/>
                <w:bCs/>
                <w:lang w:eastAsia="zh-CN"/>
              </w:rPr>
            </w:pPr>
            <w:r>
              <w:rPr>
                <w:rFonts w:hint="eastAsia"/>
                <w:b/>
                <w:bCs/>
                <w:lang w:val="en-US" w:eastAsia="zh-CN"/>
              </w:rPr>
              <w:t>1.2</w:t>
            </w:r>
          </w:p>
        </w:tc>
        <w:tc>
          <w:tcPr>
            <w:tcW w:w="2453" w:type="dxa"/>
            <w:vAlign w:val="center"/>
          </w:tcPr>
          <w:p w14:paraId="7AA18700">
            <w:pPr>
              <w:jc w:val="center"/>
              <w:rPr>
                <w:rFonts w:hint="eastAsia" w:eastAsiaTheme="minorEastAsia"/>
                <w:b/>
                <w:bCs/>
                <w:lang w:val="en-US" w:eastAsia="zh-CN"/>
              </w:rPr>
            </w:pPr>
            <w:r>
              <w:rPr>
                <w:rFonts w:hint="eastAsia"/>
                <w:b/>
                <w:bCs/>
                <w:color w:val="FF0000"/>
                <w:lang w:val="en-US" w:eastAsia="zh-CN"/>
              </w:rPr>
              <w:t>0(立项文件超材料截止时间）</w:t>
            </w:r>
          </w:p>
        </w:tc>
      </w:tr>
      <w:tr w14:paraId="0AE21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4848C2A">
            <w:pPr>
              <w:jc w:val="center"/>
              <w:rPr>
                <w:rFonts w:hint="eastAsia"/>
                <w:b/>
                <w:bCs/>
              </w:rPr>
            </w:pPr>
          </w:p>
        </w:tc>
        <w:tc>
          <w:tcPr>
            <w:tcW w:w="7574" w:type="dxa"/>
            <w:vAlign w:val="center"/>
          </w:tcPr>
          <w:p w14:paraId="76F923EF">
            <w:pPr>
              <w:jc w:val="left"/>
              <w:rPr>
                <w:rFonts w:ascii="Times New Roman" w:hAnsi="Times New Roman" w:cs="Times New Roman"/>
                <w:szCs w:val="21"/>
              </w:rPr>
            </w:pPr>
            <w:r>
              <w:rPr>
                <w:rFonts w:hint="eastAsia" w:ascii="Times New Roman" w:hAnsi="Times New Roman" w:cs="Times New Roman"/>
                <w:szCs w:val="21"/>
              </w:rPr>
              <w:t>5、现代远程教育条件下多种媒体教学资源的设计和开发应用，论文，湖南广播电视大学，2008年，排名第三</w:t>
            </w:r>
          </w:p>
        </w:tc>
        <w:tc>
          <w:tcPr>
            <w:tcW w:w="1997" w:type="dxa"/>
            <w:vAlign w:val="center"/>
          </w:tcPr>
          <w:p w14:paraId="2877030B">
            <w:pPr>
              <w:jc w:val="center"/>
              <w:rPr>
                <w:rFonts w:hint="eastAsia" w:ascii="Cambria" w:hAnsi="Cambria"/>
                <w:b/>
                <w:bCs/>
              </w:rPr>
            </w:pPr>
            <w:r>
              <w:rPr>
                <w:rFonts w:hint="eastAsia"/>
                <w:bCs/>
              </w:rPr>
              <w:t>科研成果及业绩7</w:t>
            </w:r>
            <w:r>
              <w:rPr>
                <w:rFonts w:ascii="Cambria" w:hAnsi="Cambria"/>
                <w:bCs/>
              </w:rPr>
              <w:t>8</w:t>
            </w:r>
          </w:p>
        </w:tc>
        <w:tc>
          <w:tcPr>
            <w:tcW w:w="1412" w:type="dxa"/>
            <w:vAlign w:val="center"/>
          </w:tcPr>
          <w:p w14:paraId="37B05812">
            <w:pPr>
              <w:jc w:val="center"/>
              <w:rPr>
                <w:rFonts w:hint="eastAsia"/>
                <w:b/>
                <w:bCs/>
              </w:rPr>
            </w:pPr>
          </w:p>
        </w:tc>
        <w:tc>
          <w:tcPr>
            <w:tcW w:w="2453" w:type="dxa"/>
            <w:vAlign w:val="center"/>
          </w:tcPr>
          <w:p w14:paraId="34DFD0C4">
            <w:pPr>
              <w:jc w:val="center"/>
              <w:rPr>
                <w:rFonts w:hint="eastAsia" w:eastAsiaTheme="minorEastAsia"/>
                <w:b/>
                <w:bCs/>
                <w:lang w:val="en-US" w:eastAsia="zh-CN"/>
              </w:rPr>
            </w:pPr>
            <w:r>
              <w:rPr>
                <w:rFonts w:hint="eastAsia"/>
                <w:b/>
                <w:bCs/>
                <w:lang w:val="en-US" w:eastAsia="zh-CN"/>
              </w:rPr>
              <w:t>0</w:t>
            </w:r>
          </w:p>
        </w:tc>
      </w:tr>
      <w:tr w14:paraId="6A25B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7B63E1">
            <w:pPr>
              <w:jc w:val="center"/>
              <w:rPr>
                <w:rFonts w:hint="eastAsia"/>
                <w:b/>
                <w:bCs/>
              </w:rPr>
            </w:pPr>
          </w:p>
        </w:tc>
        <w:tc>
          <w:tcPr>
            <w:tcW w:w="7574" w:type="dxa"/>
            <w:vAlign w:val="center"/>
          </w:tcPr>
          <w:p w14:paraId="18698217">
            <w:pPr>
              <w:jc w:val="left"/>
              <w:rPr>
                <w:rFonts w:ascii="Times New Roman" w:hAnsi="Times New Roman" w:cs="Times New Roman"/>
                <w:szCs w:val="21"/>
              </w:rPr>
            </w:pPr>
            <w:r>
              <w:rPr>
                <w:rFonts w:hint="eastAsia" w:ascii="Times New Roman" w:hAnsi="Times New Roman" w:cs="Times New Roman"/>
                <w:szCs w:val="21"/>
              </w:rPr>
              <w:t>6、基于O</w:t>
            </w:r>
            <w:r>
              <w:rPr>
                <w:rFonts w:ascii="Times New Roman" w:hAnsi="Times New Roman" w:cs="Times New Roman"/>
                <w:szCs w:val="21"/>
              </w:rPr>
              <w:t>2</w:t>
            </w:r>
            <w:r>
              <w:rPr>
                <w:rFonts w:hint="eastAsia" w:ascii="Times New Roman" w:hAnsi="Times New Roman" w:cs="Times New Roman"/>
                <w:szCs w:val="21"/>
              </w:rPr>
              <w:t>O模式的益阳特色农产品流通渠道研究，论文，</w:t>
            </w:r>
            <w:r>
              <w:rPr>
                <w:rFonts w:ascii="Times New Roman" w:hAnsi="Times New Roman" w:cs="Times New Roman"/>
                <w:szCs w:val="21"/>
              </w:rPr>
              <w:t>益阳市社科联，20</w:t>
            </w:r>
            <w:r>
              <w:rPr>
                <w:rFonts w:hint="eastAsia" w:ascii="Times New Roman" w:hAnsi="Times New Roman" w:cs="Times New Roman"/>
                <w:szCs w:val="21"/>
              </w:rPr>
              <w:t>18</w:t>
            </w:r>
            <w:r>
              <w:rPr>
                <w:rFonts w:ascii="Times New Roman" w:hAnsi="Times New Roman" w:cs="Times New Roman"/>
                <w:szCs w:val="21"/>
              </w:rPr>
              <w:t>年，</w:t>
            </w:r>
            <w:r>
              <w:rPr>
                <w:rFonts w:hint="eastAsia" w:ascii="Times New Roman" w:hAnsi="Times New Roman" w:cs="Times New Roman"/>
                <w:szCs w:val="21"/>
              </w:rPr>
              <w:t>排名第二</w:t>
            </w:r>
          </w:p>
        </w:tc>
        <w:tc>
          <w:tcPr>
            <w:tcW w:w="1997" w:type="dxa"/>
            <w:vAlign w:val="center"/>
          </w:tcPr>
          <w:p w14:paraId="628297E5">
            <w:pPr>
              <w:jc w:val="center"/>
              <w:rPr>
                <w:rFonts w:hint="eastAsia"/>
                <w:b/>
                <w:bCs/>
              </w:rPr>
            </w:pPr>
            <w:r>
              <w:rPr>
                <w:rFonts w:hint="eastAsia"/>
                <w:bCs/>
              </w:rPr>
              <w:t>科研成果及业绩7</w:t>
            </w:r>
            <w:r>
              <w:rPr>
                <w:bCs/>
              </w:rPr>
              <w:t>5</w:t>
            </w:r>
          </w:p>
        </w:tc>
        <w:tc>
          <w:tcPr>
            <w:tcW w:w="1412" w:type="dxa"/>
            <w:vAlign w:val="center"/>
          </w:tcPr>
          <w:p w14:paraId="341EBCA1">
            <w:pPr>
              <w:jc w:val="center"/>
              <w:rPr>
                <w:rFonts w:hint="eastAsia"/>
                <w:b/>
                <w:bCs/>
              </w:rPr>
            </w:pPr>
          </w:p>
        </w:tc>
        <w:tc>
          <w:tcPr>
            <w:tcW w:w="2453" w:type="dxa"/>
            <w:vAlign w:val="center"/>
          </w:tcPr>
          <w:p w14:paraId="3EF32613">
            <w:pPr>
              <w:jc w:val="center"/>
              <w:rPr>
                <w:rFonts w:hint="eastAsia" w:eastAsiaTheme="minorEastAsia"/>
                <w:b/>
                <w:bCs/>
                <w:lang w:val="en-US" w:eastAsia="zh-CN"/>
              </w:rPr>
            </w:pPr>
            <w:r>
              <w:rPr>
                <w:rFonts w:hint="eastAsia"/>
                <w:b/>
                <w:bCs/>
                <w:lang w:val="en-US" w:eastAsia="zh-CN"/>
              </w:rPr>
              <w:t>0</w:t>
            </w:r>
          </w:p>
        </w:tc>
      </w:tr>
      <w:tr w14:paraId="6789F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A0B1D2">
            <w:pPr>
              <w:jc w:val="center"/>
              <w:rPr>
                <w:rFonts w:hint="eastAsia"/>
                <w:b/>
                <w:bCs/>
              </w:rPr>
            </w:pPr>
          </w:p>
        </w:tc>
        <w:tc>
          <w:tcPr>
            <w:tcW w:w="7574" w:type="dxa"/>
            <w:vAlign w:val="center"/>
          </w:tcPr>
          <w:p w14:paraId="54541D20">
            <w:pPr>
              <w:jc w:val="left"/>
              <w:rPr>
                <w:rFonts w:ascii="Times New Roman" w:hAnsi="Times New Roman" w:cs="Times New Roman"/>
                <w:szCs w:val="21"/>
              </w:rPr>
            </w:pPr>
            <w:r>
              <w:rPr>
                <w:rFonts w:hint="eastAsia" w:ascii="Times New Roman" w:hAnsi="Times New Roman" w:cs="Times New Roman"/>
                <w:szCs w:val="21"/>
              </w:rPr>
              <w:t>7、开放教育思想政治理论课实效性提升路径探究，论文，</w:t>
            </w:r>
            <w:r>
              <w:rPr>
                <w:rFonts w:ascii="Times New Roman" w:hAnsi="Times New Roman" w:cs="Times New Roman"/>
                <w:szCs w:val="21"/>
              </w:rPr>
              <w:t>益阳市社科联，20</w:t>
            </w:r>
            <w:r>
              <w:rPr>
                <w:rFonts w:hint="eastAsia" w:ascii="Times New Roman" w:hAnsi="Times New Roman" w:cs="Times New Roman"/>
                <w:szCs w:val="21"/>
              </w:rPr>
              <w:t>19</w:t>
            </w:r>
            <w:r>
              <w:rPr>
                <w:rFonts w:ascii="Times New Roman" w:hAnsi="Times New Roman" w:cs="Times New Roman"/>
                <w:szCs w:val="21"/>
              </w:rPr>
              <w:t>年，</w:t>
            </w:r>
            <w:r>
              <w:rPr>
                <w:rFonts w:hint="eastAsia" w:ascii="Times New Roman" w:hAnsi="Times New Roman" w:cs="Times New Roman"/>
                <w:szCs w:val="21"/>
              </w:rPr>
              <w:t>排名第三，</w:t>
            </w:r>
            <w:r>
              <w:rPr>
                <w:rFonts w:ascii="Times New Roman" w:hAnsi="Times New Roman" w:cs="Times New Roman"/>
                <w:szCs w:val="21"/>
              </w:rPr>
              <w:t>20</w:t>
            </w:r>
            <w:r>
              <w:rPr>
                <w:rFonts w:hint="eastAsia" w:ascii="Times New Roman" w:hAnsi="Times New Roman" w:cs="Times New Roman"/>
                <w:szCs w:val="21"/>
              </w:rPr>
              <w:t>20</w:t>
            </w:r>
            <w:r>
              <w:rPr>
                <w:rFonts w:ascii="Times New Roman" w:hAnsi="Times New Roman" w:cs="Times New Roman"/>
                <w:szCs w:val="21"/>
              </w:rPr>
              <w:t>年益阳市社会科学成果评比一等奖</w:t>
            </w:r>
          </w:p>
        </w:tc>
        <w:tc>
          <w:tcPr>
            <w:tcW w:w="1997" w:type="dxa"/>
            <w:vAlign w:val="center"/>
          </w:tcPr>
          <w:p w14:paraId="0069648A">
            <w:pPr>
              <w:jc w:val="center"/>
              <w:rPr>
                <w:rFonts w:hint="eastAsia" w:ascii="Cambria" w:hAnsi="Cambria"/>
                <w:b/>
                <w:bCs/>
              </w:rPr>
            </w:pPr>
            <w:r>
              <w:rPr>
                <w:rFonts w:hint="eastAsia"/>
                <w:bCs/>
              </w:rPr>
              <w:t>科研成果及业绩7</w:t>
            </w:r>
            <w:r>
              <w:rPr>
                <w:rFonts w:ascii="Cambria" w:hAnsi="Cambria"/>
                <w:bCs/>
              </w:rPr>
              <w:t>9</w:t>
            </w:r>
          </w:p>
        </w:tc>
        <w:tc>
          <w:tcPr>
            <w:tcW w:w="1412" w:type="dxa"/>
            <w:vAlign w:val="center"/>
          </w:tcPr>
          <w:p w14:paraId="3D4705AA">
            <w:pPr>
              <w:jc w:val="center"/>
              <w:rPr>
                <w:rFonts w:hint="eastAsia"/>
                <w:b/>
                <w:bCs/>
              </w:rPr>
            </w:pPr>
          </w:p>
        </w:tc>
        <w:tc>
          <w:tcPr>
            <w:tcW w:w="2453" w:type="dxa"/>
            <w:vAlign w:val="center"/>
          </w:tcPr>
          <w:p w14:paraId="0EECAEBA">
            <w:pPr>
              <w:jc w:val="center"/>
              <w:rPr>
                <w:rFonts w:hint="eastAsia" w:eastAsiaTheme="minorEastAsia"/>
                <w:b/>
                <w:bCs/>
                <w:lang w:val="en-US" w:eastAsia="zh-CN"/>
              </w:rPr>
            </w:pPr>
            <w:r>
              <w:rPr>
                <w:rFonts w:hint="eastAsia"/>
                <w:b/>
                <w:bCs/>
                <w:lang w:val="en-US" w:eastAsia="zh-CN"/>
              </w:rPr>
              <w:t>0</w:t>
            </w:r>
          </w:p>
        </w:tc>
      </w:tr>
      <w:tr w14:paraId="5B04B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EB5B87">
            <w:pPr>
              <w:jc w:val="center"/>
              <w:rPr>
                <w:rFonts w:hint="eastAsia"/>
                <w:b/>
                <w:bCs/>
              </w:rPr>
            </w:pPr>
          </w:p>
        </w:tc>
        <w:tc>
          <w:tcPr>
            <w:tcW w:w="7574" w:type="dxa"/>
            <w:vAlign w:val="center"/>
          </w:tcPr>
          <w:p w14:paraId="581F93DF">
            <w:pPr>
              <w:jc w:val="left"/>
              <w:rPr>
                <w:rFonts w:ascii="Times New Roman" w:hAnsi="Times New Roman" w:cs="Times New Roman"/>
                <w:szCs w:val="21"/>
              </w:rPr>
            </w:pPr>
            <w:r>
              <w:rPr>
                <w:rFonts w:hint="eastAsia" w:ascii="Times New Roman" w:hAnsi="Times New Roman" w:cs="Times New Roman"/>
                <w:szCs w:val="21"/>
              </w:rPr>
              <w:t>8、益阳市“非遗+教育”的调查研究，论文，</w:t>
            </w:r>
            <w:r>
              <w:rPr>
                <w:rFonts w:ascii="Times New Roman" w:hAnsi="Times New Roman" w:cs="Times New Roman"/>
                <w:szCs w:val="21"/>
              </w:rPr>
              <w:t>益阳市社科联，20</w:t>
            </w:r>
            <w:r>
              <w:rPr>
                <w:rFonts w:hint="eastAsia" w:ascii="Times New Roman" w:hAnsi="Times New Roman" w:cs="Times New Roman"/>
                <w:szCs w:val="21"/>
              </w:rPr>
              <w:t>22</w:t>
            </w:r>
            <w:r>
              <w:rPr>
                <w:rFonts w:ascii="Times New Roman" w:hAnsi="Times New Roman" w:cs="Times New Roman"/>
                <w:szCs w:val="21"/>
              </w:rPr>
              <w:t>年，</w:t>
            </w:r>
            <w:r>
              <w:rPr>
                <w:rFonts w:hint="eastAsia" w:ascii="Times New Roman" w:hAnsi="Times New Roman" w:cs="Times New Roman"/>
                <w:szCs w:val="21"/>
              </w:rPr>
              <w:t>排名第三</w:t>
            </w:r>
          </w:p>
        </w:tc>
        <w:tc>
          <w:tcPr>
            <w:tcW w:w="1997" w:type="dxa"/>
            <w:vAlign w:val="center"/>
          </w:tcPr>
          <w:p w14:paraId="7276A858">
            <w:pPr>
              <w:jc w:val="center"/>
              <w:rPr>
                <w:rFonts w:hint="eastAsia" w:ascii="Cambria" w:hAnsi="Cambria"/>
                <w:b/>
                <w:bCs/>
              </w:rPr>
            </w:pPr>
            <w:r>
              <w:rPr>
                <w:rFonts w:hint="eastAsia"/>
                <w:bCs/>
              </w:rPr>
              <w:t>科研成果及业绩8</w:t>
            </w:r>
            <w:r>
              <w:rPr>
                <w:rFonts w:ascii="Cambria" w:hAnsi="Cambria"/>
                <w:bCs/>
              </w:rPr>
              <w:t>0</w:t>
            </w:r>
          </w:p>
        </w:tc>
        <w:tc>
          <w:tcPr>
            <w:tcW w:w="1412" w:type="dxa"/>
            <w:vAlign w:val="center"/>
          </w:tcPr>
          <w:p w14:paraId="0047FFB6">
            <w:pPr>
              <w:jc w:val="center"/>
              <w:rPr>
                <w:rFonts w:hint="eastAsia"/>
                <w:b/>
                <w:bCs/>
              </w:rPr>
            </w:pPr>
          </w:p>
        </w:tc>
        <w:tc>
          <w:tcPr>
            <w:tcW w:w="2453" w:type="dxa"/>
            <w:vAlign w:val="center"/>
          </w:tcPr>
          <w:p w14:paraId="77ADC278">
            <w:pPr>
              <w:jc w:val="center"/>
              <w:rPr>
                <w:rFonts w:hint="eastAsia" w:eastAsiaTheme="minorEastAsia"/>
                <w:b/>
                <w:bCs/>
                <w:lang w:val="en-US" w:eastAsia="zh-CN"/>
              </w:rPr>
            </w:pPr>
            <w:r>
              <w:rPr>
                <w:rFonts w:hint="eastAsia"/>
                <w:b/>
                <w:bCs/>
                <w:lang w:val="en-US" w:eastAsia="zh-CN"/>
              </w:rPr>
              <w:t>0</w:t>
            </w:r>
          </w:p>
        </w:tc>
      </w:tr>
      <w:tr w14:paraId="7FE41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08C12DC">
            <w:pPr>
              <w:jc w:val="left"/>
              <w:rPr>
                <w:rFonts w:hint="eastAsia"/>
                <w:b/>
                <w:bCs/>
              </w:rPr>
            </w:pPr>
            <w:r>
              <w:rPr>
                <w:rFonts w:hint="eastAsia"/>
                <w:b/>
                <w:bCs/>
              </w:rPr>
              <w:t>7-4</w:t>
            </w:r>
          </w:p>
        </w:tc>
        <w:tc>
          <w:tcPr>
            <w:tcW w:w="13436" w:type="dxa"/>
            <w:gridSpan w:val="4"/>
            <w:vAlign w:val="center"/>
          </w:tcPr>
          <w:p w14:paraId="2C06BB4F">
            <w:pPr>
              <w:jc w:val="left"/>
              <w:rPr>
                <w:rFonts w:hint="eastAsia"/>
                <w:b/>
                <w:bCs/>
              </w:rPr>
            </w:pPr>
            <w:r>
              <w:rPr>
                <w:rFonts w:hint="eastAsia"/>
                <w:b/>
                <w:bCs/>
              </w:rPr>
              <w:t>科研成果获奖</w:t>
            </w:r>
          </w:p>
        </w:tc>
      </w:tr>
      <w:tr w14:paraId="54ED3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7EF1FA">
            <w:pPr>
              <w:jc w:val="left"/>
              <w:rPr>
                <w:rFonts w:hint="eastAsia"/>
                <w:b/>
                <w:bCs/>
              </w:rPr>
            </w:pPr>
          </w:p>
        </w:tc>
        <w:tc>
          <w:tcPr>
            <w:tcW w:w="7574" w:type="dxa"/>
            <w:vAlign w:val="center"/>
          </w:tcPr>
          <w:p w14:paraId="2A75DE97">
            <w:pPr>
              <w:jc w:val="left"/>
              <w:rPr>
                <w:rFonts w:hint="eastAsia"/>
                <w:color w:val="FF0000"/>
              </w:rPr>
            </w:pPr>
          </w:p>
        </w:tc>
        <w:tc>
          <w:tcPr>
            <w:tcW w:w="1997" w:type="dxa"/>
            <w:vAlign w:val="center"/>
          </w:tcPr>
          <w:p w14:paraId="0DC9F1A1">
            <w:pPr>
              <w:jc w:val="center"/>
              <w:rPr>
                <w:rFonts w:hint="eastAsia"/>
                <w:b/>
                <w:bCs/>
              </w:rPr>
            </w:pPr>
          </w:p>
        </w:tc>
        <w:tc>
          <w:tcPr>
            <w:tcW w:w="1412" w:type="dxa"/>
            <w:vAlign w:val="center"/>
          </w:tcPr>
          <w:p w14:paraId="27C34101">
            <w:pPr>
              <w:jc w:val="center"/>
              <w:rPr>
                <w:rFonts w:hint="eastAsia" w:eastAsiaTheme="minorEastAsia"/>
                <w:b/>
                <w:bCs/>
                <w:lang w:eastAsia="zh-CN"/>
              </w:rPr>
            </w:pPr>
          </w:p>
        </w:tc>
        <w:tc>
          <w:tcPr>
            <w:tcW w:w="2453" w:type="dxa"/>
            <w:vAlign w:val="center"/>
          </w:tcPr>
          <w:p w14:paraId="5B57A5EB">
            <w:pPr>
              <w:jc w:val="center"/>
              <w:rPr>
                <w:rFonts w:hint="eastAsia" w:eastAsiaTheme="minorEastAsia"/>
                <w:b/>
                <w:bCs/>
                <w:lang w:val="en-US" w:eastAsia="zh-CN"/>
              </w:rPr>
            </w:pPr>
          </w:p>
        </w:tc>
      </w:tr>
      <w:tr w14:paraId="4A54A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FA82BAB">
            <w:pPr>
              <w:jc w:val="left"/>
              <w:rPr>
                <w:rFonts w:hint="eastAsia"/>
                <w:b/>
                <w:bCs/>
              </w:rPr>
            </w:pPr>
          </w:p>
        </w:tc>
        <w:tc>
          <w:tcPr>
            <w:tcW w:w="7574" w:type="dxa"/>
            <w:vAlign w:val="center"/>
          </w:tcPr>
          <w:p w14:paraId="0BC099C0">
            <w:pPr>
              <w:jc w:val="left"/>
              <w:rPr>
                <w:rFonts w:ascii="Times New Roman" w:hAnsi="Times New Roman" w:cs="Times New Roman"/>
                <w:szCs w:val="21"/>
              </w:rPr>
            </w:pPr>
            <w:r>
              <w:rPr>
                <w:rFonts w:hint="eastAsia" w:ascii="Times New Roman" w:hAnsi="Times New Roman" w:cs="Times New Roman"/>
                <w:szCs w:val="21"/>
              </w:rPr>
              <w:t>2、2020年，市（厅），</w:t>
            </w:r>
            <w:r>
              <w:rPr>
                <w:rFonts w:ascii="Times New Roman" w:hAnsi="Times New Roman" w:cs="Times New Roman"/>
                <w:szCs w:val="21"/>
              </w:rPr>
              <w:t>益阳市社会科学成果评比一等奖</w:t>
            </w:r>
            <w:r>
              <w:rPr>
                <w:rFonts w:hint="eastAsia" w:ascii="Times New Roman" w:hAnsi="Times New Roman" w:cs="Times New Roman"/>
                <w:szCs w:val="21"/>
              </w:rPr>
              <w:t>，排名第三，益阳市社科联。</w:t>
            </w:r>
          </w:p>
        </w:tc>
        <w:tc>
          <w:tcPr>
            <w:tcW w:w="1997" w:type="dxa"/>
            <w:vAlign w:val="center"/>
          </w:tcPr>
          <w:p w14:paraId="7594F628">
            <w:pPr>
              <w:jc w:val="center"/>
              <w:rPr>
                <w:rFonts w:hint="eastAsia"/>
                <w:b/>
                <w:bCs/>
              </w:rPr>
            </w:pPr>
            <w:r>
              <w:rPr>
                <w:rFonts w:hint="eastAsia"/>
                <w:bCs/>
              </w:rPr>
              <w:t>科研成果及业绩8</w:t>
            </w:r>
            <w:r>
              <w:rPr>
                <w:bCs/>
              </w:rPr>
              <w:t>4</w:t>
            </w:r>
          </w:p>
        </w:tc>
        <w:tc>
          <w:tcPr>
            <w:tcW w:w="1412" w:type="dxa"/>
            <w:vAlign w:val="center"/>
          </w:tcPr>
          <w:p w14:paraId="2392068D">
            <w:pPr>
              <w:jc w:val="left"/>
              <w:rPr>
                <w:rFonts w:hint="eastAsia"/>
                <w:b/>
                <w:bCs/>
              </w:rPr>
            </w:pPr>
          </w:p>
        </w:tc>
        <w:tc>
          <w:tcPr>
            <w:tcW w:w="2453" w:type="dxa"/>
            <w:vAlign w:val="center"/>
          </w:tcPr>
          <w:p w14:paraId="43C1842D">
            <w:pPr>
              <w:jc w:val="center"/>
              <w:rPr>
                <w:rFonts w:hint="eastAsia" w:eastAsiaTheme="minorEastAsia"/>
                <w:b/>
                <w:bCs/>
                <w:lang w:val="en-US" w:eastAsia="zh-CN"/>
              </w:rPr>
            </w:pPr>
            <w:r>
              <w:rPr>
                <w:rFonts w:hint="eastAsia"/>
                <w:b/>
                <w:bCs/>
                <w:lang w:val="en-US" w:eastAsia="zh-CN"/>
              </w:rPr>
              <w:t>0</w:t>
            </w:r>
          </w:p>
        </w:tc>
      </w:tr>
      <w:tr w14:paraId="18C1F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3F0710A">
            <w:pPr>
              <w:jc w:val="left"/>
              <w:rPr>
                <w:rFonts w:hint="eastAsia"/>
                <w:b/>
                <w:bCs/>
              </w:rPr>
            </w:pPr>
            <w:r>
              <w:rPr>
                <w:rFonts w:hint="eastAsia"/>
                <w:b/>
                <w:bCs/>
              </w:rPr>
              <w:t>7-5</w:t>
            </w:r>
          </w:p>
        </w:tc>
        <w:tc>
          <w:tcPr>
            <w:tcW w:w="13436" w:type="dxa"/>
            <w:gridSpan w:val="4"/>
            <w:vAlign w:val="center"/>
          </w:tcPr>
          <w:p w14:paraId="0E75A08A">
            <w:pPr>
              <w:jc w:val="left"/>
              <w:rPr>
                <w:rFonts w:hint="eastAsia"/>
                <w:b/>
                <w:bCs/>
              </w:rPr>
            </w:pPr>
            <w:r>
              <w:rPr>
                <w:rFonts w:hint="eastAsia"/>
                <w:b/>
                <w:bCs/>
              </w:rPr>
              <w:t>研究平台。省级研究类基地计分参照省级重点课题，计15分。基地各研究方向得分等同于市（厅）级科研项目得分，计5分。</w:t>
            </w:r>
          </w:p>
        </w:tc>
      </w:tr>
      <w:tr w14:paraId="73838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5491587">
            <w:pPr>
              <w:jc w:val="left"/>
              <w:rPr>
                <w:rFonts w:hint="eastAsia"/>
                <w:b/>
                <w:bCs/>
              </w:rPr>
            </w:pPr>
          </w:p>
        </w:tc>
        <w:tc>
          <w:tcPr>
            <w:tcW w:w="7574" w:type="dxa"/>
            <w:vAlign w:val="center"/>
          </w:tcPr>
          <w:p w14:paraId="2B8511F6">
            <w:pPr>
              <w:jc w:val="left"/>
              <w:rPr>
                <w:rFonts w:hint="eastAsia"/>
                <w:b/>
                <w:bCs/>
              </w:rPr>
            </w:pPr>
          </w:p>
        </w:tc>
        <w:tc>
          <w:tcPr>
            <w:tcW w:w="1997" w:type="dxa"/>
            <w:vAlign w:val="center"/>
          </w:tcPr>
          <w:p w14:paraId="35102B74">
            <w:pPr>
              <w:jc w:val="left"/>
              <w:rPr>
                <w:rFonts w:hint="eastAsia"/>
                <w:b/>
                <w:bCs/>
              </w:rPr>
            </w:pPr>
          </w:p>
        </w:tc>
        <w:tc>
          <w:tcPr>
            <w:tcW w:w="1412" w:type="dxa"/>
            <w:vAlign w:val="center"/>
          </w:tcPr>
          <w:p w14:paraId="2680437A">
            <w:pPr>
              <w:jc w:val="left"/>
              <w:rPr>
                <w:rFonts w:hint="eastAsia"/>
                <w:b/>
                <w:bCs/>
              </w:rPr>
            </w:pPr>
          </w:p>
        </w:tc>
        <w:tc>
          <w:tcPr>
            <w:tcW w:w="2453" w:type="dxa"/>
            <w:vAlign w:val="center"/>
          </w:tcPr>
          <w:p w14:paraId="248BD593">
            <w:pPr>
              <w:jc w:val="left"/>
              <w:rPr>
                <w:rFonts w:hint="eastAsia"/>
                <w:b/>
                <w:bCs/>
              </w:rPr>
            </w:pPr>
          </w:p>
        </w:tc>
      </w:tr>
      <w:tr w14:paraId="498A5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1D74B1E">
            <w:pPr>
              <w:jc w:val="center"/>
              <w:rPr>
                <w:rFonts w:hint="eastAsia"/>
                <w:b/>
                <w:bCs/>
              </w:rPr>
            </w:pPr>
            <w:r>
              <w:rPr>
                <w:rFonts w:hint="eastAsia"/>
                <w:b/>
                <w:bCs/>
              </w:rPr>
              <w:t>八</w:t>
            </w:r>
          </w:p>
        </w:tc>
        <w:tc>
          <w:tcPr>
            <w:tcW w:w="13436" w:type="dxa"/>
            <w:gridSpan w:val="4"/>
            <w:shd w:val="clear" w:color="auto" w:fill="DEEBF6" w:themeFill="accent1" w:themeFillTint="32"/>
            <w:vAlign w:val="center"/>
          </w:tcPr>
          <w:p w14:paraId="290A766B">
            <w:pPr>
              <w:jc w:val="center"/>
              <w:rPr>
                <w:rFonts w:hint="eastAsia"/>
                <w:b/>
                <w:bCs/>
              </w:rPr>
            </w:pPr>
            <w:r>
              <w:rPr>
                <w:rFonts w:hint="eastAsia"/>
                <w:b/>
                <w:bCs/>
              </w:rPr>
              <w:t>社会服务（10分）</w:t>
            </w:r>
          </w:p>
        </w:tc>
      </w:tr>
      <w:tr w14:paraId="2610A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4959A8">
            <w:pPr>
              <w:jc w:val="left"/>
              <w:rPr>
                <w:rFonts w:hint="eastAsia"/>
                <w:b/>
                <w:bCs/>
              </w:rPr>
            </w:pPr>
            <w:r>
              <w:rPr>
                <w:rFonts w:hint="eastAsia"/>
                <w:b/>
                <w:bCs/>
              </w:rPr>
              <w:t>8-1</w:t>
            </w:r>
          </w:p>
        </w:tc>
        <w:tc>
          <w:tcPr>
            <w:tcW w:w="13436" w:type="dxa"/>
            <w:gridSpan w:val="4"/>
            <w:vAlign w:val="center"/>
          </w:tcPr>
          <w:p w14:paraId="00D480E2">
            <w:pPr>
              <w:jc w:val="left"/>
              <w:rPr>
                <w:rFonts w:hint="eastAsia"/>
                <w:b/>
                <w:bCs/>
              </w:rPr>
            </w:pPr>
            <w:r>
              <w:rPr>
                <w:rFonts w:hint="eastAsia"/>
                <w:b/>
                <w:bCs/>
              </w:rPr>
              <w:t>参评双师双能型教师须具备以下基本条件且不计分。参评教学型、教学科研型教师具备以下条件任一项的，计4分</w:t>
            </w:r>
          </w:p>
        </w:tc>
      </w:tr>
      <w:tr w14:paraId="49C6F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6C1DB">
            <w:pPr>
              <w:jc w:val="left"/>
              <w:rPr>
                <w:rFonts w:hint="eastAsia"/>
                <w:b/>
                <w:bCs/>
              </w:rPr>
            </w:pPr>
          </w:p>
        </w:tc>
        <w:tc>
          <w:tcPr>
            <w:tcW w:w="7574" w:type="dxa"/>
            <w:vAlign w:val="center"/>
          </w:tcPr>
          <w:p w14:paraId="3518D3BC">
            <w:pPr>
              <w:jc w:val="left"/>
              <w:rPr>
                <w:rFonts w:hint="eastAsia"/>
                <w:b/>
                <w:bCs/>
              </w:rPr>
            </w:pPr>
            <w:r>
              <w:rPr>
                <w:rFonts w:hint="eastAsia"/>
                <w:b/>
                <w:bCs/>
              </w:rPr>
              <w:t>格式：序号+取得证书的年份及名称+符合哪一项</w:t>
            </w:r>
          </w:p>
        </w:tc>
        <w:tc>
          <w:tcPr>
            <w:tcW w:w="1997" w:type="dxa"/>
            <w:vAlign w:val="center"/>
          </w:tcPr>
          <w:p w14:paraId="6A4DFB2B">
            <w:pPr>
              <w:jc w:val="left"/>
              <w:rPr>
                <w:rFonts w:hint="eastAsia"/>
                <w:b/>
                <w:bCs/>
              </w:rPr>
            </w:pPr>
          </w:p>
        </w:tc>
        <w:tc>
          <w:tcPr>
            <w:tcW w:w="1412" w:type="dxa"/>
            <w:vAlign w:val="center"/>
          </w:tcPr>
          <w:p w14:paraId="47F41DFA">
            <w:pPr>
              <w:jc w:val="left"/>
              <w:rPr>
                <w:rFonts w:hint="eastAsia"/>
                <w:b/>
                <w:bCs/>
              </w:rPr>
            </w:pPr>
          </w:p>
        </w:tc>
        <w:tc>
          <w:tcPr>
            <w:tcW w:w="2453" w:type="dxa"/>
            <w:vAlign w:val="center"/>
          </w:tcPr>
          <w:p w14:paraId="47E05276">
            <w:pPr>
              <w:jc w:val="left"/>
              <w:rPr>
                <w:rFonts w:hint="eastAsia"/>
                <w:b/>
                <w:bCs/>
              </w:rPr>
            </w:pPr>
          </w:p>
        </w:tc>
      </w:tr>
      <w:tr w14:paraId="75E93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1B05A1">
            <w:pPr>
              <w:jc w:val="left"/>
              <w:rPr>
                <w:rFonts w:hint="eastAsia"/>
                <w:b/>
                <w:bCs/>
              </w:rPr>
            </w:pPr>
          </w:p>
        </w:tc>
        <w:tc>
          <w:tcPr>
            <w:tcW w:w="7574" w:type="dxa"/>
            <w:vAlign w:val="center"/>
          </w:tcPr>
          <w:p w14:paraId="0A0B9805">
            <w:pPr>
              <w:jc w:val="left"/>
              <w:rPr>
                <w:rFonts w:ascii="Times New Roman" w:hAnsi="Times New Roman" w:cs="Times New Roman"/>
              </w:rPr>
            </w:pPr>
            <w:r>
              <w:rPr>
                <w:rFonts w:hint="eastAsia" w:ascii="Times New Roman" w:hAnsi="Times New Roman" w:cs="Times New Roman"/>
              </w:rPr>
              <w:t>1、2006年英特尔未来教育教师培训项目主讲教师资格证书，符合第一项</w:t>
            </w:r>
          </w:p>
        </w:tc>
        <w:tc>
          <w:tcPr>
            <w:tcW w:w="1997" w:type="dxa"/>
            <w:vAlign w:val="center"/>
          </w:tcPr>
          <w:p w14:paraId="1D612512">
            <w:pPr>
              <w:jc w:val="center"/>
              <w:rPr>
                <w:rFonts w:hint="eastAsia" w:ascii="Cambria" w:hAnsi="Cambria"/>
                <w:b/>
                <w:bCs/>
              </w:rPr>
            </w:pPr>
            <w:r>
              <w:rPr>
                <w:rFonts w:hint="eastAsia"/>
                <w:bCs/>
              </w:rPr>
              <w:t>科研成果及业绩9</w:t>
            </w:r>
            <w:r>
              <w:rPr>
                <w:rFonts w:ascii="Cambria" w:hAnsi="Cambria"/>
                <w:bCs/>
              </w:rPr>
              <w:t>0</w:t>
            </w:r>
          </w:p>
        </w:tc>
        <w:tc>
          <w:tcPr>
            <w:tcW w:w="1412" w:type="dxa"/>
            <w:vAlign w:val="center"/>
          </w:tcPr>
          <w:p w14:paraId="0C384D77">
            <w:pPr>
              <w:jc w:val="center"/>
              <w:rPr>
                <w:rFonts w:hint="eastAsia"/>
                <w:b/>
                <w:bCs/>
              </w:rPr>
            </w:pPr>
            <w:r>
              <w:rPr>
                <w:rFonts w:hint="eastAsia"/>
                <w:b/>
                <w:bCs/>
              </w:rPr>
              <w:t>4</w:t>
            </w:r>
          </w:p>
        </w:tc>
        <w:tc>
          <w:tcPr>
            <w:tcW w:w="2453" w:type="dxa"/>
            <w:vAlign w:val="center"/>
          </w:tcPr>
          <w:p w14:paraId="546D4B04">
            <w:pPr>
              <w:jc w:val="center"/>
              <w:rPr>
                <w:rFonts w:hint="eastAsia" w:eastAsiaTheme="minorEastAsia"/>
                <w:b/>
                <w:bCs/>
                <w:lang w:val="en-US" w:eastAsia="zh-CN"/>
              </w:rPr>
            </w:pPr>
            <w:r>
              <w:rPr>
                <w:rFonts w:hint="eastAsia"/>
                <w:b/>
                <w:bCs/>
                <w:lang w:val="en-US" w:eastAsia="zh-CN"/>
              </w:rPr>
              <w:t>4</w:t>
            </w:r>
          </w:p>
        </w:tc>
      </w:tr>
      <w:tr w14:paraId="1339C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AD5896">
            <w:pPr>
              <w:jc w:val="left"/>
              <w:rPr>
                <w:rFonts w:hint="eastAsia"/>
                <w:b/>
                <w:bCs/>
              </w:rPr>
            </w:pPr>
          </w:p>
        </w:tc>
        <w:tc>
          <w:tcPr>
            <w:tcW w:w="7574" w:type="dxa"/>
            <w:vAlign w:val="center"/>
          </w:tcPr>
          <w:p w14:paraId="0DA45EBC">
            <w:pPr>
              <w:jc w:val="left"/>
              <w:rPr>
                <w:rFonts w:ascii="Times New Roman" w:hAnsi="Times New Roman" w:cs="Times New Roman"/>
              </w:rPr>
            </w:pPr>
            <w:r>
              <w:rPr>
                <w:rFonts w:hint="eastAsia" w:ascii="Times New Roman" w:hAnsi="Times New Roman" w:cs="Times New Roman"/>
              </w:rPr>
              <w:t>2、2024年9月国家开放大学办学体系质量管理骨干人员线上研修结业证书，符合第二项</w:t>
            </w:r>
          </w:p>
        </w:tc>
        <w:tc>
          <w:tcPr>
            <w:tcW w:w="1997" w:type="dxa"/>
            <w:vAlign w:val="center"/>
          </w:tcPr>
          <w:p w14:paraId="18B50DF0">
            <w:pPr>
              <w:jc w:val="center"/>
              <w:rPr>
                <w:rFonts w:hint="eastAsia"/>
                <w:b/>
                <w:bCs/>
              </w:rPr>
            </w:pPr>
            <w:r>
              <w:rPr>
                <w:rFonts w:hint="eastAsia"/>
                <w:bCs/>
              </w:rPr>
              <w:t>科研成果及业绩9</w:t>
            </w:r>
            <w:r>
              <w:rPr>
                <w:bCs/>
              </w:rPr>
              <w:t>1</w:t>
            </w:r>
          </w:p>
        </w:tc>
        <w:tc>
          <w:tcPr>
            <w:tcW w:w="1412" w:type="dxa"/>
            <w:vAlign w:val="center"/>
          </w:tcPr>
          <w:p w14:paraId="478CFE4E">
            <w:pPr>
              <w:jc w:val="center"/>
              <w:rPr>
                <w:rFonts w:hint="eastAsia"/>
                <w:b/>
                <w:bCs/>
              </w:rPr>
            </w:pPr>
            <w:r>
              <w:rPr>
                <w:rFonts w:hint="eastAsia"/>
                <w:b/>
                <w:bCs/>
              </w:rPr>
              <w:t>4</w:t>
            </w:r>
          </w:p>
        </w:tc>
        <w:tc>
          <w:tcPr>
            <w:tcW w:w="2453" w:type="dxa"/>
            <w:vAlign w:val="center"/>
          </w:tcPr>
          <w:p w14:paraId="06DB5D46">
            <w:pPr>
              <w:jc w:val="left"/>
              <w:rPr>
                <w:rFonts w:hint="eastAsia"/>
                <w:b/>
                <w:bCs/>
              </w:rPr>
            </w:pPr>
          </w:p>
        </w:tc>
      </w:tr>
      <w:tr w14:paraId="739A4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D5D608">
            <w:pPr>
              <w:jc w:val="left"/>
              <w:rPr>
                <w:rFonts w:hint="eastAsia"/>
                <w:b/>
                <w:bCs/>
              </w:rPr>
            </w:pPr>
          </w:p>
        </w:tc>
        <w:tc>
          <w:tcPr>
            <w:tcW w:w="7574" w:type="dxa"/>
            <w:vAlign w:val="center"/>
          </w:tcPr>
          <w:p w14:paraId="112DAE46">
            <w:pPr>
              <w:jc w:val="left"/>
              <w:rPr>
                <w:rFonts w:hint="eastAsia" w:ascii="Times New Roman" w:hAnsi="Times New Roman" w:cs="Times New Roman" w:eastAsiaTheme="minorEastAsia"/>
                <w:lang w:val="en-US" w:eastAsia="zh-CN"/>
              </w:rPr>
            </w:pPr>
            <w:r>
              <w:rPr>
                <w:rFonts w:hint="eastAsia" w:ascii="Times New Roman" w:hAnsi="Times New Roman" w:cs="Times New Roman"/>
                <w:lang w:val="en-US" w:eastAsia="zh-CN"/>
              </w:rPr>
              <w:t>3、2023年</w:t>
            </w:r>
            <w:r>
              <w:rPr>
                <w:rFonts w:hint="eastAsia"/>
                <w:szCs w:val="21"/>
              </w:rPr>
              <w:t>益阳市中小学教师信息技术应用能力提升工程2</w:t>
            </w:r>
            <w:r>
              <w:rPr>
                <w:szCs w:val="21"/>
              </w:rPr>
              <w:t>.0</w:t>
            </w:r>
            <w:r>
              <w:rPr>
                <w:rFonts w:hint="eastAsia"/>
                <w:szCs w:val="21"/>
              </w:rPr>
              <w:t>能力点考核评审专家</w:t>
            </w:r>
            <w:r>
              <w:rPr>
                <w:rFonts w:hint="eastAsia"/>
                <w:szCs w:val="21"/>
                <w:lang w:eastAsia="zh-CN"/>
              </w:rPr>
              <w:t>，符合第三项</w:t>
            </w:r>
          </w:p>
        </w:tc>
        <w:tc>
          <w:tcPr>
            <w:tcW w:w="1997" w:type="dxa"/>
            <w:vAlign w:val="center"/>
          </w:tcPr>
          <w:p w14:paraId="3CED3DFA">
            <w:pPr>
              <w:jc w:val="center"/>
              <w:rPr>
                <w:rFonts w:hint="eastAsia" w:eastAsiaTheme="minorEastAsia"/>
                <w:bCs/>
                <w:lang w:val="en-US" w:eastAsia="zh-CN"/>
              </w:rPr>
            </w:pPr>
            <w:r>
              <w:rPr>
                <w:rFonts w:hint="eastAsia"/>
                <w:bCs/>
              </w:rPr>
              <w:t>科研成果及业绩9</w:t>
            </w:r>
            <w:r>
              <w:rPr>
                <w:rFonts w:hint="eastAsia"/>
                <w:bCs/>
                <w:lang w:val="en-US" w:eastAsia="zh-CN"/>
              </w:rPr>
              <w:t>2</w:t>
            </w:r>
          </w:p>
        </w:tc>
        <w:tc>
          <w:tcPr>
            <w:tcW w:w="1412" w:type="dxa"/>
            <w:vAlign w:val="center"/>
          </w:tcPr>
          <w:p w14:paraId="5A060A5E">
            <w:pPr>
              <w:jc w:val="center"/>
              <w:rPr>
                <w:rFonts w:hint="eastAsia" w:eastAsiaTheme="minorEastAsia"/>
                <w:b/>
                <w:bCs/>
                <w:lang w:val="en-US" w:eastAsia="zh-CN"/>
              </w:rPr>
            </w:pPr>
            <w:r>
              <w:rPr>
                <w:rFonts w:hint="eastAsia"/>
                <w:b/>
                <w:bCs/>
                <w:lang w:val="en-US" w:eastAsia="zh-CN"/>
              </w:rPr>
              <w:t>4</w:t>
            </w:r>
          </w:p>
        </w:tc>
        <w:tc>
          <w:tcPr>
            <w:tcW w:w="2453" w:type="dxa"/>
            <w:vAlign w:val="center"/>
          </w:tcPr>
          <w:p w14:paraId="69CA936E">
            <w:pPr>
              <w:jc w:val="left"/>
              <w:rPr>
                <w:rFonts w:hint="eastAsia"/>
                <w:b/>
                <w:bCs/>
              </w:rPr>
            </w:pPr>
          </w:p>
        </w:tc>
      </w:tr>
      <w:tr w14:paraId="40D27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BF7305">
            <w:pPr>
              <w:jc w:val="left"/>
              <w:rPr>
                <w:rFonts w:hint="eastAsia"/>
                <w:b/>
                <w:bCs/>
              </w:rPr>
            </w:pPr>
          </w:p>
        </w:tc>
        <w:tc>
          <w:tcPr>
            <w:tcW w:w="7574" w:type="dxa"/>
            <w:vAlign w:val="center"/>
          </w:tcPr>
          <w:p w14:paraId="06D1A3F2">
            <w:pPr>
              <w:jc w:val="left"/>
              <w:rPr>
                <w:rFonts w:hint="default" w:ascii="Times New Roman" w:hAnsi="Times New Roman" w:cs="Times New Roman"/>
                <w:lang w:val="en-US" w:eastAsia="zh-CN"/>
              </w:rPr>
            </w:pPr>
            <w:r>
              <w:rPr>
                <w:rFonts w:hint="eastAsia" w:ascii="Times New Roman" w:hAnsi="Times New Roman" w:cs="Times New Roman"/>
                <w:lang w:val="en-US" w:eastAsia="zh-CN"/>
              </w:rPr>
              <w:t>4、</w:t>
            </w:r>
            <w:r>
              <w:rPr>
                <w:rFonts w:hint="eastAsia"/>
                <w:szCs w:val="21"/>
                <w:lang w:val="en-US" w:eastAsia="zh-CN"/>
              </w:rPr>
              <w:t>2020年至2024年益阳教育学院“计算机应用技术”专业责任教师，符合第三项</w:t>
            </w:r>
          </w:p>
        </w:tc>
        <w:tc>
          <w:tcPr>
            <w:tcW w:w="1997" w:type="dxa"/>
            <w:vAlign w:val="center"/>
          </w:tcPr>
          <w:p w14:paraId="083EEFAF">
            <w:pPr>
              <w:jc w:val="center"/>
              <w:rPr>
                <w:rFonts w:hint="eastAsia" w:eastAsiaTheme="minorEastAsia"/>
                <w:bCs/>
                <w:lang w:val="en-US" w:eastAsia="zh-CN"/>
              </w:rPr>
            </w:pPr>
            <w:r>
              <w:rPr>
                <w:rFonts w:hint="eastAsia"/>
                <w:bCs/>
              </w:rPr>
              <w:t>科研成果及业绩9</w:t>
            </w:r>
            <w:r>
              <w:rPr>
                <w:rFonts w:hint="eastAsia"/>
                <w:bCs/>
                <w:lang w:val="en-US" w:eastAsia="zh-CN"/>
              </w:rPr>
              <w:t>3</w:t>
            </w:r>
          </w:p>
        </w:tc>
        <w:tc>
          <w:tcPr>
            <w:tcW w:w="1412" w:type="dxa"/>
            <w:vAlign w:val="center"/>
          </w:tcPr>
          <w:p w14:paraId="6D6F0655">
            <w:pPr>
              <w:jc w:val="center"/>
              <w:rPr>
                <w:rFonts w:hint="default"/>
                <w:b/>
                <w:bCs/>
                <w:lang w:val="en-US" w:eastAsia="zh-CN"/>
              </w:rPr>
            </w:pPr>
            <w:r>
              <w:rPr>
                <w:rFonts w:hint="eastAsia"/>
                <w:b/>
                <w:bCs/>
                <w:lang w:val="en-US" w:eastAsia="zh-CN"/>
              </w:rPr>
              <w:t>4</w:t>
            </w:r>
          </w:p>
        </w:tc>
        <w:tc>
          <w:tcPr>
            <w:tcW w:w="2453" w:type="dxa"/>
            <w:vAlign w:val="center"/>
          </w:tcPr>
          <w:p w14:paraId="00AA9F1A">
            <w:pPr>
              <w:jc w:val="left"/>
              <w:rPr>
                <w:rFonts w:hint="eastAsia"/>
                <w:b/>
                <w:bCs/>
              </w:rPr>
            </w:pPr>
          </w:p>
        </w:tc>
      </w:tr>
      <w:tr w14:paraId="0C1D8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B45D38E">
            <w:pPr>
              <w:jc w:val="left"/>
              <w:rPr>
                <w:rFonts w:hint="eastAsia"/>
                <w:b/>
                <w:bCs/>
              </w:rPr>
            </w:pPr>
            <w:r>
              <w:rPr>
                <w:rFonts w:hint="eastAsia"/>
                <w:b/>
                <w:bCs/>
              </w:rPr>
              <w:t>8-2</w:t>
            </w:r>
          </w:p>
        </w:tc>
        <w:tc>
          <w:tcPr>
            <w:tcW w:w="13436" w:type="dxa"/>
            <w:gridSpan w:val="4"/>
            <w:vAlign w:val="center"/>
          </w:tcPr>
          <w:p w14:paraId="17D4514C">
            <w:pPr>
              <w:jc w:val="left"/>
              <w:rPr>
                <w:rFonts w:hint="eastAsia"/>
                <w:b/>
                <w:bCs/>
              </w:rPr>
            </w:pPr>
            <w:r>
              <w:rPr>
                <w:rFonts w:hint="eastAsia"/>
                <w:b/>
                <w:bCs/>
              </w:rPr>
              <w:t>横向项目</w:t>
            </w:r>
          </w:p>
        </w:tc>
      </w:tr>
      <w:tr w14:paraId="0F4A0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6D37EF">
            <w:pPr>
              <w:jc w:val="left"/>
              <w:rPr>
                <w:rFonts w:hint="eastAsia"/>
                <w:b/>
                <w:bCs/>
              </w:rPr>
            </w:pPr>
          </w:p>
        </w:tc>
        <w:tc>
          <w:tcPr>
            <w:tcW w:w="7574" w:type="dxa"/>
            <w:vAlign w:val="center"/>
          </w:tcPr>
          <w:p w14:paraId="5595A819">
            <w:pPr>
              <w:jc w:val="left"/>
              <w:rPr>
                <w:rFonts w:hint="eastAsia"/>
                <w:b/>
                <w:bCs/>
              </w:rPr>
            </w:pPr>
          </w:p>
        </w:tc>
        <w:tc>
          <w:tcPr>
            <w:tcW w:w="1997" w:type="dxa"/>
            <w:vAlign w:val="center"/>
          </w:tcPr>
          <w:p w14:paraId="42AAFC40">
            <w:pPr>
              <w:jc w:val="left"/>
              <w:rPr>
                <w:rFonts w:hint="eastAsia"/>
                <w:b/>
                <w:bCs/>
              </w:rPr>
            </w:pPr>
          </w:p>
        </w:tc>
        <w:tc>
          <w:tcPr>
            <w:tcW w:w="1412" w:type="dxa"/>
            <w:vAlign w:val="center"/>
          </w:tcPr>
          <w:p w14:paraId="3BCE4AEA">
            <w:pPr>
              <w:jc w:val="left"/>
              <w:rPr>
                <w:rFonts w:hint="eastAsia"/>
                <w:b/>
                <w:bCs/>
              </w:rPr>
            </w:pPr>
          </w:p>
        </w:tc>
        <w:tc>
          <w:tcPr>
            <w:tcW w:w="2453" w:type="dxa"/>
            <w:vAlign w:val="center"/>
          </w:tcPr>
          <w:p w14:paraId="158F25B3">
            <w:pPr>
              <w:jc w:val="left"/>
              <w:rPr>
                <w:rFonts w:hint="eastAsia"/>
                <w:b/>
                <w:bCs/>
              </w:rPr>
            </w:pPr>
          </w:p>
        </w:tc>
      </w:tr>
      <w:tr w14:paraId="33852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C3F6191">
            <w:pPr>
              <w:jc w:val="left"/>
              <w:rPr>
                <w:rFonts w:hint="eastAsia"/>
                <w:b/>
                <w:bCs/>
              </w:rPr>
            </w:pPr>
            <w:r>
              <w:rPr>
                <w:rFonts w:hint="eastAsia"/>
                <w:b/>
                <w:bCs/>
              </w:rPr>
              <w:t>8-3</w:t>
            </w:r>
          </w:p>
        </w:tc>
        <w:tc>
          <w:tcPr>
            <w:tcW w:w="13436" w:type="dxa"/>
            <w:gridSpan w:val="4"/>
            <w:vAlign w:val="center"/>
          </w:tcPr>
          <w:p w14:paraId="03B3DA81">
            <w:pPr>
              <w:jc w:val="left"/>
              <w:rPr>
                <w:rFonts w:hint="eastAsia"/>
                <w:b/>
                <w:bCs/>
              </w:rPr>
            </w:pPr>
            <w:r>
              <w:rPr>
                <w:rFonts w:hint="eastAsia"/>
                <w:b/>
                <w:bCs/>
              </w:rPr>
              <w:t>科研成果转化</w:t>
            </w:r>
          </w:p>
        </w:tc>
      </w:tr>
      <w:tr w14:paraId="3961C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9FA6866">
            <w:pPr>
              <w:jc w:val="center"/>
              <w:rPr>
                <w:rFonts w:hint="eastAsia"/>
                <w:b/>
                <w:bCs/>
              </w:rPr>
            </w:pPr>
          </w:p>
        </w:tc>
        <w:tc>
          <w:tcPr>
            <w:tcW w:w="7574" w:type="dxa"/>
            <w:shd w:val="clear" w:color="auto" w:fill="auto"/>
            <w:vAlign w:val="center"/>
          </w:tcPr>
          <w:p w14:paraId="7961C190">
            <w:pPr>
              <w:jc w:val="left"/>
              <w:rPr>
                <w:rFonts w:hint="eastAsia" w:ascii="Arial Rounded MT Bold" w:hAnsi="Arial Rounded MT Bold" w:eastAsiaTheme="minorEastAsia" w:cstheme="minorBidi"/>
                <w:color w:val="FF0000"/>
                <w:kern w:val="2"/>
                <w:sz w:val="21"/>
                <w:szCs w:val="24"/>
                <w:lang w:val="en-US" w:eastAsia="zh-CN" w:bidi="ar-SA"/>
              </w:rPr>
            </w:pPr>
            <w:r>
              <w:rPr>
                <w:rFonts w:hint="eastAsia" w:ascii="Times New Roman" w:hAnsi="Times New Roman" w:cs="Times New Roman"/>
                <w:szCs w:val="21"/>
              </w:rPr>
              <w:t>1、2023年，国家级，</w:t>
            </w:r>
            <w:r>
              <w:rPr>
                <w:rFonts w:ascii="Times New Roman" w:hAnsi="Times New Roman" w:cs="Times New Roman"/>
                <w:szCs w:val="21"/>
              </w:rPr>
              <w:t>计算机资产设备信息管理系统V1.0</w:t>
            </w:r>
            <w:r>
              <w:rPr>
                <w:rFonts w:hint="eastAsia" w:ascii="Times New Roman" w:hAnsi="Times New Roman" w:cs="Times New Roman"/>
                <w:szCs w:val="21"/>
              </w:rPr>
              <w:t>，独著，</w:t>
            </w:r>
            <w:r>
              <w:rPr>
                <w:rFonts w:ascii="Times New Roman" w:hAnsi="Times New Roman" w:cs="Times New Roman"/>
                <w:szCs w:val="21"/>
              </w:rPr>
              <w:t>2023SR0834665</w:t>
            </w:r>
            <w:r>
              <w:rPr>
                <w:rFonts w:hint="eastAsia" w:ascii="Times New Roman" w:hAnsi="Times New Roman" w:cs="Times New Roman"/>
                <w:szCs w:val="21"/>
              </w:rPr>
              <w:t>，国家版权局；</w:t>
            </w:r>
          </w:p>
        </w:tc>
        <w:tc>
          <w:tcPr>
            <w:tcW w:w="1997" w:type="dxa"/>
            <w:vAlign w:val="center"/>
          </w:tcPr>
          <w:p w14:paraId="6D193605">
            <w:pPr>
              <w:jc w:val="center"/>
              <w:rPr>
                <w:rFonts w:hint="default" w:ascii="仿宋_GB2312" w:eastAsiaTheme="minorEastAsia"/>
                <w:bCs/>
                <w:kern w:val="0"/>
                <w:lang w:val="en-US" w:eastAsia="zh-CN"/>
              </w:rPr>
            </w:pPr>
            <w:r>
              <w:rPr>
                <w:rFonts w:hint="eastAsia"/>
                <w:bCs/>
              </w:rPr>
              <w:t>科研成果及业绩</w:t>
            </w:r>
            <w:r>
              <w:rPr>
                <w:rFonts w:hint="eastAsia"/>
                <w:bCs/>
                <w:lang w:val="en-US" w:eastAsia="zh-CN"/>
              </w:rPr>
              <w:t>85</w:t>
            </w:r>
          </w:p>
        </w:tc>
        <w:tc>
          <w:tcPr>
            <w:tcW w:w="1412" w:type="dxa"/>
            <w:vAlign w:val="center"/>
          </w:tcPr>
          <w:p w14:paraId="281D29D8">
            <w:pPr>
              <w:jc w:val="center"/>
              <w:rPr>
                <w:rFonts w:hint="default" w:ascii="仿宋_GB2312" w:eastAsia="仿宋_GB2312"/>
                <w:b/>
                <w:bCs w:val="0"/>
                <w:kern w:val="0"/>
                <w:lang w:val="en-US" w:eastAsia="zh-CN"/>
              </w:rPr>
            </w:pPr>
            <w:r>
              <w:rPr>
                <w:rFonts w:hint="eastAsia" w:ascii="仿宋_GB2312" w:eastAsia="仿宋_GB2312"/>
                <w:b/>
                <w:bCs w:val="0"/>
                <w:kern w:val="0"/>
                <w:lang w:val="en-US" w:eastAsia="zh-CN"/>
              </w:rPr>
              <w:t>1</w:t>
            </w:r>
          </w:p>
        </w:tc>
        <w:tc>
          <w:tcPr>
            <w:tcW w:w="2453" w:type="dxa"/>
            <w:vAlign w:val="center"/>
          </w:tcPr>
          <w:p w14:paraId="7CDBA903">
            <w:pPr>
              <w:jc w:val="center"/>
              <w:rPr>
                <w:rFonts w:hint="eastAsia" w:ascii="仿宋_GB2312" w:eastAsia="仿宋_GB2312"/>
                <w:bCs/>
                <w:kern w:val="0"/>
                <w:lang w:val="en-US" w:eastAsia="zh-CN"/>
              </w:rPr>
            </w:pPr>
            <w:r>
              <w:rPr>
                <w:rFonts w:hint="eastAsia" w:ascii="仿宋_GB2312" w:eastAsia="仿宋_GB2312"/>
                <w:bCs/>
                <w:kern w:val="0"/>
                <w:lang w:val="en-US" w:eastAsia="zh-CN"/>
              </w:rPr>
              <w:t>0</w:t>
            </w:r>
          </w:p>
        </w:tc>
      </w:tr>
      <w:tr w14:paraId="4E3C6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0847E8">
            <w:pPr>
              <w:jc w:val="center"/>
              <w:rPr>
                <w:rFonts w:hint="eastAsia"/>
                <w:b/>
                <w:bCs/>
              </w:rPr>
            </w:pPr>
          </w:p>
        </w:tc>
        <w:tc>
          <w:tcPr>
            <w:tcW w:w="7574" w:type="dxa"/>
            <w:shd w:val="clear" w:color="auto" w:fill="auto"/>
            <w:vAlign w:val="center"/>
          </w:tcPr>
          <w:p w14:paraId="31583039">
            <w:pPr>
              <w:jc w:val="left"/>
              <w:rPr>
                <w:rFonts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rPr>
              <w:t>2、2023年，国家级，</w:t>
            </w:r>
            <w:r>
              <w:rPr>
                <w:rFonts w:ascii="Times New Roman" w:hAnsi="Times New Roman" w:cs="Times New Roman"/>
                <w:szCs w:val="21"/>
              </w:rPr>
              <w:t>多媒体课件智能评审管理系统V1.0</w:t>
            </w:r>
            <w:r>
              <w:rPr>
                <w:rFonts w:hint="eastAsia" w:ascii="Times New Roman" w:hAnsi="Times New Roman" w:cs="Times New Roman"/>
                <w:szCs w:val="21"/>
              </w:rPr>
              <w:t>，独著，</w:t>
            </w:r>
            <w:r>
              <w:rPr>
                <w:rFonts w:ascii="Times New Roman" w:hAnsi="Times New Roman" w:cs="Times New Roman"/>
                <w:szCs w:val="21"/>
              </w:rPr>
              <w:t>2023SR0817806</w:t>
            </w:r>
            <w:r>
              <w:rPr>
                <w:rFonts w:hint="eastAsia" w:ascii="Times New Roman" w:hAnsi="Times New Roman" w:cs="Times New Roman"/>
                <w:szCs w:val="21"/>
              </w:rPr>
              <w:t>，国家版权局；</w:t>
            </w:r>
          </w:p>
        </w:tc>
        <w:tc>
          <w:tcPr>
            <w:tcW w:w="1997" w:type="dxa"/>
            <w:vAlign w:val="center"/>
          </w:tcPr>
          <w:p w14:paraId="5470953F">
            <w:pPr>
              <w:jc w:val="center"/>
              <w:rPr>
                <w:rFonts w:hint="default" w:ascii="仿宋_GB2312" w:eastAsiaTheme="minorEastAsia"/>
                <w:bCs/>
                <w:kern w:val="0"/>
                <w:lang w:val="en-US" w:eastAsia="zh-CN"/>
              </w:rPr>
            </w:pPr>
            <w:r>
              <w:rPr>
                <w:rFonts w:hint="eastAsia"/>
                <w:bCs/>
              </w:rPr>
              <w:t>科研成果及业绩</w:t>
            </w:r>
            <w:r>
              <w:rPr>
                <w:rFonts w:hint="eastAsia"/>
                <w:bCs/>
                <w:lang w:val="en-US" w:eastAsia="zh-CN"/>
              </w:rPr>
              <w:t>86</w:t>
            </w:r>
          </w:p>
        </w:tc>
        <w:tc>
          <w:tcPr>
            <w:tcW w:w="1412" w:type="dxa"/>
            <w:vAlign w:val="center"/>
          </w:tcPr>
          <w:p w14:paraId="6CCF77F3">
            <w:pPr>
              <w:jc w:val="center"/>
              <w:rPr>
                <w:rFonts w:hint="default" w:ascii="仿宋_GB2312" w:eastAsia="仿宋_GB2312"/>
                <w:b/>
                <w:bCs w:val="0"/>
                <w:kern w:val="0"/>
                <w:lang w:val="en-US" w:eastAsia="zh-CN"/>
              </w:rPr>
            </w:pPr>
            <w:r>
              <w:rPr>
                <w:rFonts w:hint="eastAsia" w:ascii="仿宋_GB2312" w:eastAsia="仿宋_GB2312"/>
                <w:b/>
                <w:bCs w:val="0"/>
                <w:kern w:val="0"/>
                <w:lang w:val="en-US" w:eastAsia="zh-CN"/>
              </w:rPr>
              <w:t>1</w:t>
            </w:r>
          </w:p>
        </w:tc>
        <w:tc>
          <w:tcPr>
            <w:tcW w:w="2453" w:type="dxa"/>
            <w:vAlign w:val="center"/>
          </w:tcPr>
          <w:p w14:paraId="482D411B">
            <w:pPr>
              <w:jc w:val="center"/>
              <w:rPr>
                <w:rFonts w:hint="eastAsia" w:ascii="仿宋_GB2312" w:eastAsia="仿宋_GB2312"/>
                <w:b/>
                <w:bCs w:val="0"/>
                <w:kern w:val="0"/>
                <w:lang w:val="en-US" w:eastAsia="zh-CN"/>
              </w:rPr>
            </w:pPr>
            <w:r>
              <w:rPr>
                <w:rFonts w:hint="eastAsia" w:ascii="仿宋_GB2312" w:eastAsia="仿宋_GB2312"/>
                <w:b/>
                <w:bCs w:val="0"/>
                <w:kern w:val="0"/>
                <w:lang w:val="en-US" w:eastAsia="zh-CN"/>
              </w:rPr>
              <w:t>0</w:t>
            </w:r>
          </w:p>
        </w:tc>
      </w:tr>
      <w:tr w14:paraId="01C97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E5FB268">
            <w:pPr>
              <w:jc w:val="center"/>
              <w:rPr>
                <w:rFonts w:hint="eastAsia"/>
                <w:b/>
                <w:bCs/>
              </w:rPr>
            </w:pPr>
          </w:p>
        </w:tc>
        <w:tc>
          <w:tcPr>
            <w:tcW w:w="7574" w:type="dxa"/>
            <w:shd w:val="clear" w:color="auto" w:fill="auto"/>
            <w:vAlign w:val="center"/>
          </w:tcPr>
          <w:p w14:paraId="18D6FABF">
            <w:pPr>
              <w:jc w:val="left"/>
              <w:rPr>
                <w:rFonts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rPr>
              <w:t>3、2024年，国家级，人脸识别应用管理软件V1.0，独著，2024SR0223538，国家版权局；</w:t>
            </w:r>
          </w:p>
        </w:tc>
        <w:tc>
          <w:tcPr>
            <w:tcW w:w="1997" w:type="dxa"/>
            <w:vAlign w:val="center"/>
          </w:tcPr>
          <w:p w14:paraId="08DB0B3E">
            <w:pPr>
              <w:jc w:val="center"/>
              <w:rPr>
                <w:rFonts w:hint="default" w:ascii="仿宋_GB2312" w:eastAsiaTheme="minorEastAsia"/>
                <w:bCs/>
                <w:kern w:val="0"/>
                <w:lang w:val="en-US" w:eastAsia="zh-CN"/>
              </w:rPr>
            </w:pPr>
            <w:r>
              <w:rPr>
                <w:rFonts w:hint="eastAsia"/>
                <w:bCs/>
              </w:rPr>
              <w:t>科研成果及业绩</w:t>
            </w:r>
            <w:r>
              <w:rPr>
                <w:rFonts w:hint="eastAsia"/>
                <w:bCs/>
                <w:lang w:val="en-US" w:eastAsia="zh-CN"/>
              </w:rPr>
              <w:t>87</w:t>
            </w:r>
          </w:p>
        </w:tc>
        <w:tc>
          <w:tcPr>
            <w:tcW w:w="1412" w:type="dxa"/>
            <w:vAlign w:val="center"/>
          </w:tcPr>
          <w:p w14:paraId="4B91C54D">
            <w:pPr>
              <w:jc w:val="center"/>
              <w:rPr>
                <w:rFonts w:hint="default" w:ascii="仿宋_GB2312" w:eastAsia="仿宋_GB2312"/>
                <w:b/>
                <w:bCs w:val="0"/>
                <w:kern w:val="0"/>
                <w:lang w:val="en-US" w:eastAsia="zh-CN"/>
              </w:rPr>
            </w:pPr>
            <w:r>
              <w:rPr>
                <w:rFonts w:hint="eastAsia" w:ascii="仿宋_GB2312" w:eastAsia="仿宋_GB2312"/>
                <w:b/>
                <w:bCs w:val="0"/>
                <w:kern w:val="0"/>
                <w:lang w:val="en-US" w:eastAsia="zh-CN"/>
              </w:rPr>
              <w:t>1</w:t>
            </w:r>
          </w:p>
        </w:tc>
        <w:tc>
          <w:tcPr>
            <w:tcW w:w="2453" w:type="dxa"/>
            <w:vAlign w:val="center"/>
          </w:tcPr>
          <w:p w14:paraId="6ECD5AD7">
            <w:pPr>
              <w:jc w:val="center"/>
              <w:rPr>
                <w:rFonts w:hint="eastAsia" w:ascii="仿宋_GB2312" w:eastAsia="仿宋_GB2312"/>
                <w:b/>
                <w:bCs w:val="0"/>
                <w:kern w:val="0"/>
                <w:lang w:val="en-US" w:eastAsia="zh-CN"/>
              </w:rPr>
            </w:pPr>
            <w:r>
              <w:rPr>
                <w:rFonts w:hint="eastAsia" w:ascii="仿宋_GB2312" w:eastAsia="仿宋_GB2312"/>
                <w:b/>
                <w:bCs w:val="0"/>
                <w:kern w:val="0"/>
                <w:lang w:val="en-US" w:eastAsia="zh-CN"/>
              </w:rPr>
              <w:t>0</w:t>
            </w:r>
          </w:p>
        </w:tc>
      </w:tr>
      <w:tr w14:paraId="711A7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71C55E">
            <w:pPr>
              <w:jc w:val="center"/>
              <w:rPr>
                <w:rFonts w:hint="eastAsia"/>
                <w:b/>
                <w:bCs/>
              </w:rPr>
            </w:pPr>
          </w:p>
        </w:tc>
        <w:tc>
          <w:tcPr>
            <w:tcW w:w="7574" w:type="dxa"/>
            <w:shd w:val="clear" w:color="auto" w:fill="auto"/>
            <w:vAlign w:val="center"/>
          </w:tcPr>
          <w:p w14:paraId="33263D9A">
            <w:pPr>
              <w:jc w:val="left"/>
              <w:rPr>
                <w:rFonts w:ascii="Times New Roman" w:hAnsi="Times New Roman" w:cs="Times New Roman" w:eastAsiaTheme="minorEastAsia"/>
                <w:kern w:val="2"/>
                <w:sz w:val="21"/>
                <w:szCs w:val="21"/>
                <w:lang w:val="en-US" w:eastAsia="zh-CN" w:bidi="ar-SA"/>
              </w:rPr>
            </w:pPr>
            <w:r>
              <w:rPr>
                <w:rFonts w:hint="eastAsia" w:ascii="Times New Roman" w:hAnsi="Times New Roman" w:cs="Times New Roman"/>
                <w:szCs w:val="21"/>
              </w:rPr>
              <w:t>4、2024年，国家级，计算机智能硬件检测系统V1.0，独著，2024SR0214528，国家版权局。</w:t>
            </w:r>
          </w:p>
        </w:tc>
        <w:tc>
          <w:tcPr>
            <w:tcW w:w="1997" w:type="dxa"/>
            <w:vAlign w:val="center"/>
          </w:tcPr>
          <w:p w14:paraId="461CCF86">
            <w:pPr>
              <w:jc w:val="center"/>
              <w:rPr>
                <w:rFonts w:hint="default" w:ascii="仿宋_GB2312" w:eastAsiaTheme="minorEastAsia"/>
                <w:bCs/>
                <w:kern w:val="0"/>
                <w:lang w:val="en-US" w:eastAsia="zh-CN"/>
              </w:rPr>
            </w:pPr>
            <w:r>
              <w:rPr>
                <w:rFonts w:hint="eastAsia"/>
                <w:bCs/>
              </w:rPr>
              <w:t>科研成果及业绩</w:t>
            </w:r>
            <w:r>
              <w:rPr>
                <w:rFonts w:hint="eastAsia"/>
                <w:bCs/>
                <w:lang w:val="en-US" w:eastAsia="zh-CN"/>
              </w:rPr>
              <w:t>88</w:t>
            </w:r>
          </w:p>
        </w:tc>
        <w:tc>
          <w:tcPr>
            <w:tcW w:w="1412" w:type="dxa"/>
            <w:vAlign w:val="center"/>
          </w:tcPr>
          <w:p w14:paraId="55E475B2">
            <w:pPr>
              <w:jc w:val="center"/>
              <w:rPr>
                <w:rFonts w:hint="default" w:ascii="仿宋_GB2312" w:eastAsia="仿宋_GB2312"/>
                <w:b/>
                <w:bCs w:val="0"/>
                <w:kern w:val="0"/>
                <w:lang w:val="en-US" w:eastAsia="zh-CN"/>
              </w:rPr>
            </w:pPr>
            <w:r>
              <w:rPr>
                <w:rFonts w:hint="eastAsia" w:ascii="仿宋_GB2312" w:eastAsia="仿宋_GB2312"/>
                <w:b/>
                <w:bCs w:val="0"/>
                <w:kern w:val="0"/>
                <w:lang w:val="en-US" w:eastAsia="zh-CN"/>
              </w:rPr>
              <w:t>1</w:t>
            </w:r>
          </w:p>
        </w:tc>
        <w:tc>
          <w:tcPr>
            <w:tcW w:w="2453" w:type="dxa"/>
            <w:vAlign w:val="center"/>
          </w:tcPr>
          <w:p w14:paraId="390BDF0E">
            <w:pPr>
              <w:jc w:val="center"/>
              <w:rPr>
                <w:rFonts w:hint="eastAsia" w:ascii="仿宋_GB2312" w:eastAsia="仿宋_GB2312"/>
                <w:b/>
                <w:bCs w:val="0"/>
                <w:kern w:val="0"/>
                <w:lang w:val="en-US" w:eastAsia="zh-CN"/>
              </w:rPr>
            </w:pPr>
            <w:r>
              <w:rPr>
                <w:rFonts w:hint="eastAsia" w:ascii="仿宋_GB2312" w:eastAsia="仿宋_GB2312"/>
                <w:b/>
                <w:bCs w:val="0"/>
                <w:kern w:val="0"/>
                <w:lang w:val="en-US" w:eastAsia="zh-CN"/>
              </w:rPr>
              <w:t>0</w:t>
            </w:r>
          </w:p>
        </w:tc>
      </w:tr>
      <w:tr w14:paraId="5B3F3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5EC0D7B">
            <w:pPr>
              <w:jc w:val="center"/>
              <w:rPr>
                <w:rFonts w:hint="eastAsia"/>
                <w:b/>
                <w:bCs/>
              </w:rPr>
            </w:pPr>
            <w:r>
              <w:rPr>
                <w:rFonts w:hint="eastAsia"/>
                <w:b/>
                <w:bCs/>
              </w:rPr>
              <w:t>九</w:t>
            </w:r>
          </w:p>
        </w:tc>
        <w:tc>
          <w:tcPr>
            <w:tcW w:w="13436" w:type="dxa"/>
            <w:gridSpan w:val="4"/>
            <w:shd w:val="clear" w:color="auto" w:fill="DEEBF6" w:themeFill="accent1" w:themeFillTint="32"/>
            <w:vAlign w:val="center"/>
          </w:tcPr>
          <w:p w14:paraId="0BAC2737">
            <w:pPr>
              <w:jc w:val="center"/>
              <w:rPr>
                <w:rFonts w:hint="eastAsia"/>
                <w:b/>
                <w:bCs/>
              </w:rPr>
            </w:pPr>
            <w:r>
              <w:rPr>
                <w:rFonts w:hint="eastAsia"/>
                <w:b/>
                <w:bCs/>
              </w:rPr>
              <w:t>代表作审读（10分）</w:t>
            </w:r>
          </w:p>
        </w:tc>
      </w:tr>
      <w:tr w14:paraId="23D26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5C33C6">
            <w:pPr>
              <w:jc w:val="left"/>
              <w:rPr>
                <w:rFonts w:hint="eastAsia"/>
                <w:b/>
                <w:bCs/>
              </w:rPr>
            </w:pPr>
            <w:r>
              <w:rPr>
                <w:rFonts w:hint="eastAsia"/>
                <w:b/>
                <w:bCs/>
              </w:rPr>
              <w:t>9-1</w:t>
            </w:r>
          </w:p>
        </w:tc>
        <w:tc>
          <w:tcPr>
            <w:tcW w:w="13436" w:type="dxa"/>
            <w:gridSpan w:val="4"/>
            <w:vAlign w:val="center"/>
          </w:tcPr>
          <w:p w14:paraId="4136F04F">
            <w:pPr>
              <w:jc w:val="left"/>
              <w:rPr>
                <w:rFonts w:hint="eastAsia"/>
                <w:b/>
                <w:bCs/>
              </w:rPr>
            </w:pPr>
            <w:r>
              <w:rPr>
                <w:rFonts w:hint="eastAsia"/>
                <w:b/>
                <w:bCs/>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68464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8EE1D03">
            <w:pPr>
              <w:jc w:val="left"/>
              <w:rPr>
                <w:rFonts w:hint="eastAsia"/>
                <w:b/>
                <w:bCs/>
              </w:rPr>
            </w:pPr>
          </w:p>
        </w:tc>
        <w:tc>
          <w:tcPr>
            <w:tcW w:w="7574" w:type="dxa"/>
            <w:vAlign w:val="center"/>
          </w:tcPr>
          <w:p w14:paraId="51F3E167">
            <w:pPr>
              <w:jc w:val="left"/>
              <w:rPr>
                <w:rFonts w:ascii="Times New Roman" w:hAnsi="Times New Roman" w:cs="Times New Roman"/>
                <w:szCs w:val="21"/>
              </w:rPr>
            </w:pPr>
            <w:r>
              <w:rPr>
                <w:rFonts w:ascii="Times New Roman" w:hAnsi="Times New Roman" w:cs="Times New Roman"/>
                <w:szCs w:val="21"/>
              </w:rPr>
              <w:t>翻转课堂在开放教育教学中的实践案例分析——以计算机课程教学为例</w:t>
            </w:r>
            <w:r>
              <w:rPr>
                <w:rFonts w:hint="eastAsia" w:ascii="Times New Roman" w:hAnsi="Times New Roman" w:cs="Times New Roman"/>
                <w:szCs w:val="21"/>
              </w:rPr>
              <w:t>（代表作一），</w:t>
            </w:r>
            <w:r>
              <w:rPr>
                <w:rFonts w:ascii="Times New Roman" w:hAnsi="Times New Roman" w:cs="Times New Roman"/>
                <w:szCs w:val="21"/>
              </w:rPr>
              <w:t>大数据时代的数据库建设与应用</w:t>
            </w:r>
            <w:r>
              <w:rPr>
                <w:rFonts w:hint="eastAsia" w:ascii="Times New Roman" w:hAnsi="Times New Roman" w:cs="Times New Roman"/>
                <w:szCs w:val="21"/>
              </w:rPr>
              <w:t>（代表作二），10</w:t>
            </w:r>
          </w:p>
        </w:tc>
        <w:tc>
          <w:tcPr>
            <w:tcW w:w="1997" w:type="dxa"/>
            <w:vAlign w:val="center"/>
          </w:tcPr>
          <w:p w14:paraId="003F42B6">
            <w:pPr>
              <w:jc w:val="center"/>
              <w:rPr>
                <w:bCs/>
              </w:rPr>
            </w:pPr>
            <w:r>
              <w:rPr>
                <w:rFonts w:hint="eastAsia"/>
                <w:bCs/>
              </w:rPr>
              <w:t>科研成果及业绩</w:t>
            </w:r>
          </w:p>
          <w:p w14:paraId="05F79042">
            <w:pPr>
              <w:jc w:val="center"/>
            </w:pPr>
            <w:r>
              <w:rPr>
                <w:rFonts w:hint="eastAsia"/>
              </w:rPr>
              <w:t>代表作一</w:t>
            </w:r>
          </w:p>
          <w:p w14:paraId="3CB96253">
            <w:pPr>
              <w:jc w:val="center"/>
              <w:rPr>
                <w:rFonts w:hint="eastAsia"/>
              </w:rPr>
            </w:pPr>
            <w:r>
              <w:rPr>
                <w:rFonts w:hint="eastAsia"/>
              </w:rPr>
              <w:t>代表作二</w:t>
            </w:r>
          </w:p>
        </w:tc>
        <w:tc>
          <w:tcPr>
            <w:tcW w:w="1412" w:type="dxa"/>
            <w:vAlign w:val="center"/>
          </w:tcPr>
          <w:p w14:paraId="50BB101B">
            <w:pPr>
              <w:jc w:val="center"/>
              <w:rPr>
                <w:rFonts w:hint="eastAsia"/>
                <w:b/>
                <w:bCs/>
              </w:rPr>
            </w:pPr>
            <w:r>
              <w:rPr>
                <w:rFonts w:hint="eastAsia"/>
                <w:b/>
                <w:bCs/>
              </w:rPr>
              <w:t>10</w:t>
            </w:r>
          </w:p>
        </w:tc>
        <w:tc>
          <w:tcPr>
            <w:tcW w:w="2453" w:type="dxa"/>
            <w:vAlign w:val="center"/>
          </w:tcPr>
          <w:p w14:paraId="0199EA75">
            <w:pPr>
              <w:jc w:val="left"/>
              <w:rPr>
                <w:rFonts w:hint="eastAsia"/>
                <w:b/>
                <w:bCs/>
              </w:rPr>
            </w:pPr>
          </w:p>
        </w:tc>
      </w:tr>
      <w:tr w14:paraId="0FEFD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112CA6DE">
            <w:pPr>
              <w:jc w:val="center"/>
              <w:rPr>
                <w:rFonts w:hint="eastAsia"/>
                <w:b/>
                <w:bCs/>
              </w:rPr>
            </w:pPr>
            <w:r>
              <w:rPr>
                <w:rFonts w:hint="eastAsia"/>
                <w:b/>
                <w:bCs/>
              </w:rPr>
              <w:t>十</w:t>
            </w:r>
          </w:p>
        </w:tc>
        <w:tc>
          <w:tcPr>
            <w:tcW w:w="13436" w:type="dxa"/>
            <w:gridSpan w:val="4"/>
            <w:shd w:val="clear" w:color="auto" w:fill="DEEBF6" w:themeFill="accent1" w:themeFillTint="32"/>
            <w:vAlign w:val="center"/>
          </w:tcPr>
          <w:p w14:paraId="5BD81A55">
            <w:pPr>
              <w:jc w:val="center"/>
              <w:rPr>
                <w:rFonts w:hint="eastAsia"/>
                <w:b/>
                <w:bCs/>
              </w:rPr>
            </w:pPr>
            <w:r>
              <w:rPr>
                <w:rFonts w:hint="eastAsia"/>
                <w:b/>
                <w:bCs/>
              </w:rPr>
              <w:t>其他的成果业绩</w:t>
            </w:r>
          </w:p>
        </w:tc>
      </w:tr>
      <w:tr w14:paraId="6A468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E91C6E">
            <w:pPr>
              <w:jc w:val="center"/>
              <w:rPr>
                <w:rFonts w:hint="eastAsia"/>
                <w:b/>
                <w:bCs/>
              </w:rPr>
            </w:pPr>
          </w:p>
        </w:tc>
        <w:tc>
          <w:tcPr>
            <w:tcW w:w="7574" w:type="dxa"/>
            <w:vAlign w:val="center"/>
          </w:tcPr>
          <w:p w14:paraId="3BEE9529">
            <w:pPr>
              <w:pStyle w:val="2"/>
              <w:jc w:val="left"/>
              <w:rPr>
                <w:rFonts w:hint="eastAsia"/>
              </w:rPr>
            </w:pPr>
          </w:p>
        </w:tc>
        <w:tc>
          <w:tcPr>
            <w:tcW w:w="1997" w:type="dxa"/>
            <w:vAlign w:val="center"/>
          </w:tcPr>
          <w:p w14:paraId="073BC543">
            <w:pPr>
              <w:jc w:val="center"/>
              <w:rPr>
                <w:rFonts w:hint="eastAsia"/>
              </w:rPr>
            </w:pPr>
          </w:p>
        </w:tc>
        <w:tc>
          <w:tcPr>
            <w:tcW w:w="1412" w:type="dxa"/>
            <w:vAlign w:val="center"/>
          </w:tcPr>
          <w:p w14:paraId="30668FBA">
            <w:pPr>
              <w:jc w:val="center"/>
              <w:rPr>
                <w:rFonts w:hint="eastAsia"/>
              </w:rPr>
            </w:pPr>
          </w:p>
        </w:tc>
        <w:tc>
          <w:tcPr>
            <w:tcW w:w="2453" w:type="dxa"/>
            <w:vAlign w:val="center"/>
          </w:tcPr>
          <w:p w14:paraId="6DDD7C2A">
            <w:pPr>
              <w:jc w:val="center"/>
              <w:rPr>
                <w:rFonts w:hint="eastAsia"/>
              </w:rPr>
            </w:pPr>
          </w:p>
        </w:tc>
      </w:tr>
    </w:tbl>
    <w:p w14:paraId="72FC1D0B">
      <w:pPr>
        <w:rPr>
          <w:rFonts w:hint="eastAsia"/>
        </w:rPr>
      </w:pPr>
    </w:p>
    <w:sectPr>
      <w:headerReference r:id="rId3" w:type="default"/>
      <w:footerReference r:id="rId4" w:type="default"/>
      <w:pgSz w:w="16838" w:h="11906" w:orient="landscape"/>
      <w:pgMar w:top="1701" w:right="1440" w:bottom="179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CA784274-27A2-48CD-B0CC-72BD1FF9057E}"/>
  </w:font>
  <w:font w:name="Arial Rounded MT Bold">
    <w:panose1 w:val="020F0704030504030204"/>
    <w:charset w:val="00"/>
    <w:family w:val="auto"/>
    <w:pitch w:val="default"/>
    <w:sig w:usb0="00000003" w:usb1="00000000" w:usb2="00000000" w:usb3="00000000" w:csb0="20000001" w:csb1="00000000"/>
    <w:embedRegular r:id="rId2" w:fontKey="{CC15D2FC-60D4-4233-9A4D-4F8E5653FF58}"/>
  </w:font>
  <w:font w:name="Cambria">
    <w:panose1 w:val="02040503050406030204"/>
    <w:charset w:val="00"/>
    <w:family w:val="roman"/>
    <w:pitch w:val="default"/>
    <w:sig w:usb0="E00002FF" w:usb1="400004FF" w:usb2="00000000" w:usb3="00000000" w:csb0="2000019F" w:csb1="00000000"/>
    <w:embedRegular r:id="rId3" w:fontKey="{536D7E94-05F8-4B2F-B889-1A72C341E1CE}"/>
  </w:font>
  <w:font w:name="仿宋_GB2312">
    <w:panose1 w:val="02010609030101010101"/>
    <w:charset w:val="86"/>
    <w:family w:val="modern"/>
    <w:pitch w:val="default"/>
    <w:sig w:usb0="00000001" w:usb1="080E0000" w:usb2="00000000" w:usb3="00000000" w:csb0="00040000" w:csb1="00000000"/>
    <w:embedRegular r:id="rId4" w:fontKey="{11009FCB-4D64-4F05-A9F4-60176AC75200}"/>
  </w:font>
  <w:font w:name="方正公文小标宋">
    <w:panose1 w:val="02000500000000000000"/>
    <w:charset w:val="86"/>
    <w:family w:val="auto"/>
    <w:pitch w:val="default"/>
    <w:sig w:usb0="A00002BF" w:usb1="38CF7CFA" w:usb2="00000016" w:usb3="00000000" w:csb0="00040001" w:csb1="00000000"/>
    <w:embedRegular r:id="rId5" w:fontKey="{06C96BA5-7B31-49C7-A52D-5ED011A6A5F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36423">
    <w:pPr>
      <w:pStyle w:val="3"/>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B50076">
                          <w:pPr>
                            <w:pStyle w:val="3"/>
                            <w:rPr>
                              <w:rFonts w:hint="eastAsia"/>
                            </w:rPr>
                          </w:pPr>
                          <w:r>
                            <w:t xml:space="preserve">第 </w:t>
                          </w:r>
                          <w:r>
                            <w:fldChar w:fldCharType="begin"/>
                          </w:r>
                          <w:r>
                            <w:instrText xml:space="preserve"> PAGE  \* MERGEFORMAT </w:instrText>
                          </w:r>
                          <w:r>
                            <w:fldChar w:fldCharType="separate"/>
                          </w:r>
                          <w:r>
                            <w:rPr>
                              <w:rFonts w:hint="eastAsia"/>
                            </w:rPr>
                            <w:t>4</w:t>
                          </w:r>
                          <w:r>
                            <w:fldChar w:fldCharType="end"/>
                          </w:r>
                          <w:r>
                            <w:t xml:space="preserve"> 页 共 </w:t>
                          </w:r>
                          <w:r>
                            <w:fldChar w:fldCharType="begin"/>
                          </w:r>
                          <w:r>
                            <w:instrText xml:space="preserve"> NUMPAGES  \* MERGEFORMAT </w:instrText>
                          </w:r>
                          <w:r>
                            <w:fldChar w:fldCharType="separate"/>
                          </w:r>
                          <w:r>
                            <w:rPr>
                              <w:rFonts w:hint="eastAsia"/>
                            </w:rPr>
                            <w:t>9</w:t>
                          </w:r>
                          <w:r>
                            <w:rPr>
                              <w:rFonts w:hint="eastAsia"/>
                            </w:rP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FB50076">
                    <w:pPr>
                      <w:pStyle w:val="3"/>
                      <w:rPr>
                        <w:rFonts w:hint="eastAsia"/>
                      </w:rPr>
                    </w:pPr>
                    <w:r>
                      <w:t xml:space="preserve">第 </w:t>
                    </w:r>
                    <w:r>
                      <w:fldChar w:fldCharType="begin"/>
                    </w:r>
                    <w:r>
                      <w:instrText xml:space="preserve"> PAGE  \* MERGEFORMAT </w:instrText>
                    </w:r>
                    <w:r>
                      <w:fldChar w:fldCharType="separate"/>
                    </w:r>
                    <w:r>
                      <w:rPr>
                        <w:rFonts w:hint="eastAsia"/>
                      </w:rPr>
                      <w:t>4</w:t>
                    </w:r>
                    <w:r>
                      <w:fldChar w:fldCharType="end"/>
                    </w:r>
                    <w:r>
                      <w:t xml:space="preserve"> 页 共 </w:t>
                    </w:r>
                    <w:r>
                      <w:fldChar w:fldCharType="begin"/>
                    </w:r>
                    <w:r>
                      <w:instrText xml:space="preserve"> NUMPAGES  \* MERGEFORMAT </w:instrText>
                    </w:r>
                    <w:r>
                      <w:fldChar w:fldCharType="separate"/>
                    </w:r>
                    <w:r>
                      <w:rPr>
                        <w:rFonts w:hint="eastAsia"/>
                      </w:rPr>
                      <w:t>9</w:t>
                    </w:r>
                    <w:r>
                      <w:rPr>
                        <w:rFonts w:hint="eastAsia"/>
                      </w:rP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1BA6F">
    <w:pPr>
      <w:jc w:val="center"/>
      <w:rPr>
        <w:rFonts w:ascii="方正公文小标宋" w:hAnsi="方正公文小标宋" w:eastAsia="方正公文小标宋" w:cs="方正公文小标宋"/>
        <w:sz w:val="36"/>
        <w:szCs w:val="36"/>
      </w:rPr>
    </w:pPr>
    <w:r>
      <w:rPr>
        <w:rFonts w:hint="eastAsia" w:ascii="宋体" w:hAnsi="宋体" w:eastAsia="宋体" w:cs="宋体"/>
        <w:b/>
        <w:bCs/>
        <w:sz w:val="36"/>
        <w:szCs w:val="36"/>
      </w:rPr>
      <w:t>湖南开放大学分校高教（含实验技术）系列专业技术职称申报人员</w:t>
    </w:r>
    <w:r>
      <w:rPr>
        <w:rFonts w:hint="eastAsia" w:ascii="宋体" w:hAnsi="宋体" w:eastAsia="宋体" w:cs="宋体"/>
        <w:b/>
        <w:bCs/>
        <w:sz w:val="36"/>
        <w:szCs w:val="36"/>
        <w:lang w:eastAsia="zh-CN"/>
      </w:rPr>
      <w:t>测评赋分</w:t>
    </w:r>
    <w:r>
      <w:rPr>
        <w:rFonts w:hint="eastAsia" w:ascii="宋体" w:hAnsi="宋体" w:eastAsia="宋体" w:cs="宋体"/>
        <w:b/>
        <w:bCs/>
        <w:sz w:val="36"/>
        <w:szCs w:val="36"/>
      </w:rPr>
      <w:t>表</w:t>
    </w:r>
  </w:p>
  <w:p w14:paraId="414CFC0E">
    <w:pPr>
      <w:pStyle w:val="4"/>
      <w:jc w:val="left"/>
      <w:rPr>
        <w:rFonts w:hint="eastAsia"/>
        <w:sz w:val="30"/>
        <w:szCs w:val="30"/>
        <w:u w:val="single"/>
      </w:rPr>
    </w:pPr>
    <w:r>
      <w:rPr>
        <w:rFonts w:hint="eastAsia"/>
        <w:sz w:val="30"/>
        <w:szCs w:val="30"/>
      </w:rPr>
      <w:t>单位：</w:t>
    </w:r>
    <w:r>
      <w:rPr>
        <w:rFonts w:hint="eastAsia"/>
        <w:sz w:val="30"/>
        <w:szCs w:val="30"/>
        <w:u w:val="single"/>
      </w:rPr>
      <w:t xml:space="preserve">  益阳开放大学   </w:t>
    </w:r>
    <w:r>
      <w:rPr>
        <w:rFonts w:hint="eastAsia"/>
        <w:sz w:val="30"/>
        <w:szCs w:val="30"/>
      </w:rPr>
      <w:t xml:space="preserve">  姓名：</w:t>
    </w:r>
    <w:r>
      <w:rPr>
        <w:rFonts w:hint="eastAsia"/>
        <w:sz w:val="30"/>
        <w:szCs w:val="30"/>
        <w:u w:val="single"/>
      </w:rPr>
      <w:t xml:space="preserve"> 虢莉娟  </w:t>
    </w:r>
    <w:r>
      <w:rPr>
        <w:rFonts w:hint="eastAsia"/>
        <w:sz w:val="30"/>
        <w:szCs w:val="30"/>
      </w:rPr>
      <w:t xml:space="preserve">  申报职称：</w:t>
    </w:r>
    <w:r>
      <w:rPr>
        <w:rFonts w:hint="eastAsia"/>
        <w:sz w:val="30"/>
        <w:szCs w:val="30"/>
        <w:u w:val="single"/>
      </w:rPr>
      <w:t xml:space="preserve"> 副教授  </w:t>
    </w:r>
    <w:r>
      <w:rPr>
        <w:rFonts w:hint="eastAsia"/>
        <w:sz w:val="30"/>
        <w:szCs w:val="30"/>
      </w:rPr>
      <w:t xml:space="preserve"> 学科（专业）：</w:t>
    </w:r>
    <w:r>
      <w:rPr>
        <w:rFonts w:hint="eastAsia"/>
        <w:sz w:val="30"/>
        <w:szCs w:val="30"/>
        <w:u w:val="single"/>
      </w:rPr>
      <w:t xml:space="preserve"> 计算机</w:t>
    </w:r>
    <w:r>
      <w:rPr>
        <w:rFonts w:hint="eastAsia"/>
        <w:sz w:val="30"/>
        <w:szCs w:val="30"/>
      </w:rPr>
      <w:t xml:space="preserve">  申报类别：</w:t>
    </w:r>
    <w:r>
      <w:rPr>
        <w:rFonts w:hint="eastAsia"/>
        <w:sz w:val="30"/>
        <w:szCs w:val="30"/>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8419F"/>
    <w:rsid w:val="000A6745"/>
    <w:rsid w:val="000E13C3"/>
    <w:rsid w:val="00111C05"/>
    <w:rsid w:val="00146BBE"/>
    <w:rsid w:val="001534E7"/>
    <w:rsid w:val="0023164A"/>
    <w:rsid w:val="00270A53"/>
    <w:rsid w:val="00311F59"/>
    <w:rsid w:val="003154A6"/>
    <w:rsid w:val="00363FEA"/>
    <w:rsid w:val="00463B8F"/>
    <w:rsid w:val="0063588A"/>
    <w:rsid w:val="008565F8"/>
    <w:rsid w:val="00926A31"/>
    <w:rsid w:val="0096216F"/>
    <w:rsid w:val="00A87CE3"/>
    <w:rsid w:val="00CB5E6E"/>
    <w:rsid w:val="00CC6FBF"/>
    <w:rsid w:val="00DB6334"/>
    <w:rsid w:val="00E06CEB"/>
    <w:rsid w:val="00EA5D31"/>
    <w:rsid w:val="00F31DE4"/>
    <w:rsid w:val="00F935D9"/>
    <w:rsid w:val="00FF60B1"/>
    <w:rsid w:val="0147153B"/>
    <w:rsid w:val="01610122"/>
    <w:rsid w:val="01B13ABC"/>
    <w:rsid w:val="021F6013"/>
    <w:rsid w:val="02446580"/>
    <w:rsid w:val="02493EC4"/>
    <w:rsid w:val="027B0CF6"/>
    <w:rsid w:val="02FE4FB2"/>
    <w:rsid w:val="038340E2"/>
    <w:rsid w:val="039268A9"/>
    <w:rsid w:val="04401A60"/>
    <w:rsid w:val="04736588"/>
    <w:rsid w:val="04AB70A6"/>
    <w:rsid w:val="05B11400"/>
    <w:rsid w:val="05DE7F94"/>
    <w:rsid w:val="06074566"/>
    <w:rsid w:val="061F78C2"/>
    <w:rsid w:val="064843D8"/>
    <w:rsid w:val="06762343"/>
    <w:rsid w:val="0786286D"/>
    <w:rsid w:val="081450A2"/>
    <w:rsid w:val="08346622"/>
    <w:rsid w:val="0B2E2A96"/>
    <w:rsid w:val="0B3D750A"/>
    <w:rsid w:val="0D3C6B25"/>
    <w:rsid w:val="0EF92EA1"/>
    <w:rsid w:val="0F113188"/>
    <w:rsid w:val="0F3F6D0A"/>
    <w:rsid w:val="0FB96EE4"/>
    <w:rsid w:val="110D3F66"/>
    <w:rsid w:val="11752C0E"/>
    <w:rsid w:val="11A315D9"/>
    <w:rsid w:val="126B715D"/>
    <w:rsid w:val="13AE71F7"/>
    <w:rsid w:val="144731A8"/>
    <w:rsid w:val="146D0389"/>
    <w:rsid w:val="14757D15"/>
    <w:rsid w:val="14F450DE"/>
    <w:rsid w:val="15BE749A"/>
    <w:rsid w:val="169B6D0C"/>
    <w:rsid w:val="171B0AD9"/>
    <w:rsid w:val="17D271A4"/>
    <w:rsid w:val="18300B23"/>
    <w:rsid w:val="18837850"/>
    <w:rsid w:val="18D41D66"/>
    <w:rsid w:val="19DC2560"/>
    <w:rsid w:val="19F26FDA"/>
    <w:rsid w:val="1A187AC0"/>
    <w:rsid w:val="1A375F62"/>
    <w:rsid w:val="1BA2405D"/>
    <w:rsid w:val="1C7E5B40"/>
    <w:rsid w:val="1CAE5116"/>
    <w:rsid w:val="1CF30371"/>
    <w:rsid w:val="1D250B64"/>
    <w:rsid w:val="1D3C3AC6"/>
    <w:rsid w:val="1E2E2D35"/>
    <w:rsid w:val="1E6C3F37"/>
    <w:rsid w:val="1EA731C1"/>
    <w:rsid w:val="1EBB0A1A"/>
    <w:rsid w:val="1F0E085D"/>
    <w:rsid w:val="1F246A34"/>
    <w:rsid w:val="20CE02EB"/>
    <w:rsid w:val="22462EEB"/>
    <w:rsid w:val="225E739B"/>
    <w:rsid w:val="22937BF9"/>
    <w:rsid w:val="230F5B30"/>
    <w:rsid w:val="23A70ADD"/>
    <w:rsid w:val="23CF0B19"/>
    <w:rsid w:val="242C5AA3"/>
    <w:rsid w:val="24C432B0"/>
    <w:rsid w:val="25880594"/>
    <w:rsid w:val="260A59DD"/>
    <w:rsid w:val="2617553E"/>
    <w:rsid w:val="26E06425"/>
    <w:rsid w:val="275B56B2"/>
    <w:rsid w:val="27B23302"/>
    <w:rsid w:val="28325039"/>
    <w:rsid w:val="28D23530"/>
    <w:rsid w:val="29456345"/>
    <w:rsid w:val="2AA14327"/>
    <w:rsid w:val="2BB56B29"/>
    <w:rsid w:val="2C3209AA"/>
    <w:rsid w:val="2D0F0096"/>
    <w:rsid w:val="2D1C121E"/>
    <w:rsid w:val="2EA25753"/>
    <w:rsid w:val="2F367CE8"/>
    <w:rsid w:val="303D0237"/>
    <w:rsid w:val="30732CE1"/>
    <w:rsid w:val="30E107B4"/>
    <w:rsid w:val="31482F9B"/>
    <w:rsid w:val="31A142C7"/>
    <w:rsid w:val="31CE41CD"/>
    <w:rsid w:val="32052280"/>
    <w:rsid w:val="325771B0"/>
    <w:rsid w:val="330C5891"/>
    <w:rsid w:val="334E5EA9"/>
    <w:rsid w:val="3355234E"/>
    <w:rsid w:val="33E4578D"/>
    <w:rsid w:val="34E80D53"/>
    <w:rsid w:val="356E3C6A"/>
    <w:rsid w:val="357C6EC6"/>
    <w:rsid w:val="374E2B08"/>
    <w:rsid w:val="37717A8D"/>
    <w:rsid w:val="37A367C3"/>
    <w:rsid w:val="37BE2421"/>
    <w:rsid w:val="392A54D0"/>
    <w:rsid w:val="396C6330"/>
    <w:rsid w:val="3AA06FEA"/>
    <w:rsid w:val="3C3C7C90"/>
    <w:rsid w:val="3C8A5C3D"/>
    <w:rsid w:val="3CD70CBD"/>
    <w:rsid w:val="3D43055D"/>
    <w:rsid w:val="3D672041"/>
    <w:rsid w:val="3D7B490A"/>
    <w:rsid w:val="3E393BB7"/>
    <w:rsid w:val="3F627E9D"/>
    <w:rsid w:val="3F780978"/>
    <w:rsid w:val="3F9D1D4A"/>
    <w:rsid w:val="400006D7"/>
    <w:rsid w:val="40477F08"/>
    <w:rsid w:val="409C5D9C"/>
    <w:rsid w:val="41533F05"/>
    <w:rsid w:val="41F36599"/>
    <w:rsid w:val="42EF4FB3"/>
    <w:rsid w:val="4381538D"/>
    <w:rsid w:val="454F78A1"/>
    <w:rsid w:val="46180055"/>
    <w:rsid w:val="47494B0D"/>
    <w:rsid w:val="48AF3B53"/>
    <w:rsid w:val="4A7E09CA"/>
    <w:rsid w:val="4B8E1E24"/>
    <w:rsid w:val="4C2A0E0A"/>
    <w:rsid w:val="4CEE72A4"/>
    <w:rsid w:val="4DF63804"/>
    <w:rsid w:val="4DF80A94"/>
    <w:rsid w:val="4E444B90"/>
    <w:rsid w:val="4E651408"/>
    <w:rsid w:val="4F1638C7"/>
    <w:rsid w:val="4FA34A67"/>
    <w:rsid w:val="4FB05ACA"/>
    <w:rsid w:val="4FCA2089"/>
    <w:rsid w:val="500E459E"/>
    <w:rsid w:val="505A4E4D"/>
    <w:rsid w:val="506E1494"/>
    <w:rsid w:val="507E5413"/>
    <w:rsid w:val="508A631B"/>
    <w:rsid w:val="50CC5E28"/>
    <w:rsid w:val="510568D0"/>
    <w:rsid w:val="51711289"/>
    <w:rsid w:val="530F79E0"/>
    <w:rsid w:val="53226CBF"/>
    <w:rsid w:val="537624A9"/>
    <w:rsid w:val="54C43C51"/>
    <w:rsid w:val="5523289A"/>
    <w:rsid w:val="5542431F"/>
    <w:rsid w:val="55D10548"/>
    <w:rsid w:val="56911DD3"/>
    <w:rsid w:val="56A9350E"/>
    <w:rsid w:val="56F97D56"/>
    <w:rsid w:val="57201787"/>
    <w:rsid w:val="58360B36"/>
    <w:rsid w:val="5957436C"/>
    <w:rsid w:val="59C7587F"/>
    <w:rsid w:val="5A3C75BC"/>
    <w:rsid w:val="5A4A5DE1"/>
    <w:rsid w:val="5B81356B"/>
    <w:rsid w:val="5C46658A"/>
    <w:rsid w:val="5CE2508E"/>
    <w:rsid w:val="5D78615F"/>
    <w:rsid w:val="5D83037A"/>
    <w:rsid w:val="5D88268C"/>
    <w:rsid w:val="5E286CE4"/>
    <w:rsid w:val="5E5A54F4"/>
    <w:rsid w:val="5ECA615E"/>
    <w:rsid w:val="5F131121"/>
    <w:rsid w:val="5F64678F"/>
    <w:rsid w:val="5FB25842"/>
    <w:rsid w:val="608F7EB6"/>
    <w:rsid w:val="60C97425"/>
    <w:rsid w:val="611558B3"/>
    <w:rsid w:val="6119124E"/>
    <w:rsid w:val="61957557"/>
    <w:rsid w:val="62086499"/>
    <w:rsid w:val="62957768"/>
    <w:rsid w:val="62EC2125"/>
    <w:rsid w:val="64487C27"/>
    <w:rsid w:val="645D5706"/>
    <w:rsid w:val="646D3B32"/>
    <w:rsid w:val="64722EF6"/>
    <w:rsid w:val="65931376"/>
    <w:rsid w:val="67D860CB"/>
    <w:rsid w:val="67DC1888"/>
    <w:rsid w:val="68BA03F8"/>
    <w:rsid w:val="68D04DC4"/>
    <w:rsid w:val="69313380"/>
    <w:rsid w:val="69A3799A"/>
    <w:rsid w:val="6B113ED5"/>
    <w:rsid w:val="6B2F7D93"/>
    <w:rsid w:val="6BB843AA"/>
    <w:rsid w:val="6C011060"/>
    <w:rsid w:val="6C0703C8"/>
    <w:rsid w:val="6C7D05FF"/>
    <w:rsid w:val="6EF015E7"/>
    <w:rsid w:val="6F991DEF"/>
    <w:rsid w:val="6FF944CB"/>
    <w:rsid w:val="7053640A"/>
    <w:rsid w:val="7056219E"/>
    <w:rsid w:val="70AE6124"/>
    <w:rsid w:val="711B49E0"/>
    <w:rsid w:val="71C32FE3"/>
    <w:rsid w:val="721F290F"/>
    <w:rsid w:val="722C6DDA"/>
    <w:rsid w:val="727404F6"/>
    <w:rsid w:val="74161AF0"/>
    <w:rsid w:val="746D0776"/>
    <w:rsid w:val="753F1AFC"/>
    <w:rsid w:val="75644B99"/>
    <w:rsid w:val="766B092F"/>
    <w:rsid w:val="76CC537D"/>
    <w:rsid w:val="77BC0F9D"/>
    <w:rsid w:val="784D54B6"/>
    <w:rsid w:val="787D706C"/>
    <w:rsid w:val="787F4866"/>
    <w:rsid w:val="78947487"/>
    <w:rsid w:val="78A43DFE"/>
    <w:rsid w:val="78EC7D02"/>
    <w:rsid w:val="79314655"/>
    <w:rsid w:val="794C6494"/>
    <w:rsid w:val="797B7AD9"/>
    <w:rsid w:val="79E30EE8"/>
    <w:rsid w:val="7A1B1AD5"/>
    <w:rsid w:val="7A79575C"/>
    <w:rsid w:val="7A906DB7"/>
    <w:rsid w:val="7AA73149"/>
    <w:rsid w:val="7ADF621E"/>
    <w:rsid w:val="7B5B61F6"/>
    <w:rsid w:val="7BFF7EFC"/>
    <w:rsid w:val="7C174657"/>
    <w:rsid w:val="7D096E89"/>
    <w:rsid w:val="7D3D58E1"/>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4859</Words>
  <Characters>5341</Characters>
  <Lines>44</Lines>
  <Paragraphs>12</Paragraphs>
  <TotalTime>4</TotalTime>
  <ScaleCrop>false</ScaleCrop>
  <LinksUpToDate>false</LinksUpToDate>
  <CharactersWithSpaces>5351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2024-10-19T02:56:00Z</cp:lastPrinted>
  <dcterms:modified xsi:type="dcterms:W3CDTF">2024-11-15T06:54:05Z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38FA40323AC841CEAF7F5678299897FC_13</vt:lpwstr>
  </property>
</Properties>
</file>