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C86EF">
      <w:pPr>
        <w:pStyle w:val="2"/>
        <w:ind w:left="0" w:leftChars="0" w:firstLine="450" w:firstLineChars="150"/>
        <w:jc w:val="center"/>
        <w:rPr>
          <w:rFonts w:hint="eastAsia" w:ascii="方正小标宋_GBK" w:hAnsi="方正小标宋_GBK" w:eastAsia="方正小标宋_GBK" w:cs="方正小标宋_GBK"/>
          <w:sz w:val="30"/>
          <w:szCs w:val="30"/>
        </w:rPr>
      </w:pPr>
      <w:bookmarkStart w:id="0" w:name="_GoBack"/>
      <w:r>
        <w:rPr>
          <w:rFonts w:hint="eastAsia" w:ascii="方正小标宋_GBK" w:hAnsi="方正小标宋_GBK" w:eastAsia="方正小标宋_GBK" w:cs="方正小标宋_GBK"/>
          <w:sz w:val="30"/>
          <w:szCs w:val="30"/>
        </w:rPr>
        <w:t>中国共产党章程</w:t>
      </w:r>
    </w:p>
    <w:bookmarkEnd w:id="0"/>
    <w:p w14:paraId="2A0375ED">
      <w:pPr>
        <w:pStyle w:val="2"/>
        <w:jc w:val="center"/>
        <w:rPr>
          <w:rFonts w:hint="eastAsia" w:ascii="仿宋" w:hAnsi="仿宋" w:eastAsia="仿宋"/>
          <w:sz w:val="30"/>
          <w:szCs w:val="30"/>
        </w:rPr>
      </w:pPr>
      <w:r>
        <w:rPr>
          <w:rFonts w:hint="eastAsia" w:ascii="仿宋" w:hAnsi="仿宋" w:eastAsia="仿宋"/>
          <w:sz w:val="30"/>
          <w:szCs w:val="30"/>
        </w:rPr>
        <w:t>（中国共产党第二十次全国代表大会部分修改，2022年10月22日通过）</w:t>
      </w:r>
    </w:p>
    <w:p w14:paraId="3DFF57F2">
      <w:pPr>
        <w:pStyle w:val="2"/>
        <w:ind w:left="0" w:leftChars="0" w:firstLine="452" w:firstLineChars="150"/>
        <w:jc w:val="center"/>
        <w:rPr>
          <w:rFonts w:hint="eastAsia" w:ascii="楷体" w:hAnsi="楷体" w:eastAsia="楷体" w:cs="楷体"/>
          <w:b/>
          <w:bCs/>
          <w:sz w:val="30"/>
          <w:szCs w:val="30"/>
        </w:rPr>
      </w:pPr>
      <w:r>
        <w:rPr>
          <w:rFonts w:hint="eastAsia" w:ascii="楷体" w:hAnsi="楷体" w:eastAsia="楷体" w:cs="楷体"/>
          <w:b/>
          <w:bCs/>
          <w:sz w:val="30"/>
          <w:szCs w:val="30"/>
        </w:rPr>
        <w:t>总纲</w:t>
      </w:r>
    </w:p>
    <w:p w14:paraId="0317B7F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14:paraId="2C960E5C">
      <w:pPr>
        <w:pStyle w:val="2"/>
        <w:ind w:left="0" w:leftChars="0" w:firstLine="600" w:firstLineChars="200"/>
        <w:rPr>
          <w:rFonts w:hint="eastAsia" w:ascii="仿宋" w:hAnsi="仿宋" w:eastAsia="仿宋"/>
          <w:sz w:val="30"/>
          <w:szCs w:val="30"/>
        </w:rPr>
      </w:pPr>
      <w:r>
        <w:rPr>
          <w:rFonts w:hint="eastAsia" w:ascii="仿宋" w:hAnsi="仿宋" w:eastAsia="仿宋"/>
          <w:sz w:val="30"/>
          <w:szCs w:val="30"/>
        </w:rPr>
        <w:t>中国共产党以马克思列宁主义、毛泽东思想、邓小平理论、“三个代表”重要思想、科学发展观、习近平新时代中国特色社会主义思想作为自己的行动指南。</w:t>
      </w:r>
    </w:p>
    <w:p w14:paraId="2B11059D">
      <w:pPr>
        <w:pStyle w:val="2"/>
        <w:ind w:left="0" w:leftChars="0" w:firstLine="750" w:firstLineChars="250"/>
        <w:rPr>
          <w:rFonts w:hint="eastAsia" w:ascii="仿宋" w:hAnsi="仿宋" w:eastAsia="仿宋"/>
          <w:sz w:val="30"/>
          <w:szCs w:val="30"/>
        </w:rPr>
      </w:pPr>
      <w:r>
        <w:rPr>
          <w:rFonts w:hint="eastAsia" w:ascii="仿宋" w:hAnsi="仿宋" w:eastAsia="仿宋"/>
          <w:sz w:val="30"/>
          <w:szCs w:val="30"/>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14:paraId="2AB12377">
      <w:pPr>
        <w:pStyle w:val="2"/>
        <w:ind w:left="0" w:leftChars="0" w:firstLine="600" w:firstLineChars="200"/>
        <w:rPr>
          <w:rFonts w:hint="eastAsia" w:ascii="仿宋" w:hAnsi="仿宋" w:eastAsia="仿宋"/>
          <w:sz w:val="30"/>
          <w:szCs w:val="30"/>
        </w:rPr>
      </w:pPr>
      <w:r>
        <w:rPr>
          <w:rFonts w:hint="eastAsia" w:ascii="仿宋" w:hAnsi="仿宋" w:eastAsia="仿宋"/>
          <w:sz w:val="30"/>
          <w:szCs w:val="30"/>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14:paraId="0C190535">
      <w:pPr>
        <w:pStyle w:val="2"/>
        <w:ind w:left="0" w:leftChars="0" w:firstLine="600" w:firstLineChars="200"/>
        <w:rPr>
          <w:rFonts w:hint="eastAsia" w:ascii="仿宋" w:hAnsi="仿宋" w:eastAsia="仿宋"/>
          <w:sz w:val="30"/>
          <w:szCs w:val="30"/>
        </w:rPr>
      </w:pPr>
      <w:r>
        <w:rPr>
          <w:rFonts w:hint="eastAsia" w:ascii="仿宋" w:hAnsi="仿宋" w:eastAsia="仿宋"/>
          <w:sz w:val="30"/>
          <w:szCs w:val="30"/>
        </w:rPr>
        <w:t>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14:paraId="3F600BC3">
      <w:pPr>
        <w:pStyle w:val="2"/>
        <w:ind w:left="0" w:leftChars="0" w:firstLine="300" w:firstLineChars="100"/>
        <w:rPr>
          <w:rFonts w:hint="eastAsia" w:ascii="仿宋" w:hAnsi="仿宋" w:eastAsia="仿宋"/>
          <w:sz w:val="30"/>
          <w:szCs w:val="30"/>
        </w:rPr>
      </w:pPr>
      <w:r>
        <w:rPr>
          <w:rFonts w:hint="eastAsia" w:ascii="仿宋" w:hAnsi="仿宋" w:eastAsia="仿宋"/>
          <w:sz w:val="30"/>
          <w:szCs w:val="30"/>
        </w:rPr>
        <w:t>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14:paraId="289722F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14:paraId="3B645B7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十八大以来，以习近平同志为主要代表的中国共产党人，坚持把马克思主义基本原理同中国具体实际相结合、同中华优秀传统文化相结合，科学回答了新时代坚持和发展什么样的中国特色社会主义、怎样坚持和发展中国特色社会主义等重大时代课题，创立了习近平新时代中国特色社会主义思想。习近平新时代中国特色社会主义思想是对马克思列宁主义、毛泽东思想、邓小平理论、“三个代表”重要思想、科学发展观的继承和发展，是当代中国马克思主义、二十一世纪马克思主义，是中华文化和中国精神的时代精华，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实现第一个百年奋斗目标，开启了实现第二个百年奋斗目标新征程。</w:t>
      </w:r>
    </w:p>
    <w:p w14:paraId="2809338B">
      <w:pPr>
        <w:pStyle w:val="2"/>
        <w:ind w:left="0" w:leftChars="0" w:firstLine="750" w:firstLineChars="250"/>
        <w:rPr>
          <w:rFonts w:hint="eastAsia" w:ascii="仿宋" w:hAnsi="仿宋" w:eastAsia="仿宋"/>
          <w:sz w:val="30"/>
          <w:szCs w:val="30"/>
        </w:rPr>
      </w:pPr>
      <w:r>
        <w:rPr>
          <w:rFonts w:hint="eastAsia" w:ascii="仿宋" w:hAnsi="仿宋" w:eastAsia="仿宋"/>
          <w:sz w:val="30"/>
          <w:szCs w:val="30"/>
        </w:rPr>
        <w:t>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发扬斗争精神，增强斗争本领，贯彻党的基本理论、基本路线、基本方略，为实现推进现代化建设、完成祖国统一、维护世界和平与促进共同发展这三大历史任务，实现第二个百年奋斗目标、实现中华民族伟大复兴的中国梦而奋斗。</w:t>
      </w:r>
    </w:p>
    <w:p w14:paraId="151DA9F0">
      <w:pPr>
        <w:pStyle w:val="2"/>
        <w:ind w:left="0" w:leftChars="0" w:firstLine="600" w:firstLineChars="200"/>
        <w:rPr>
          <w:rFonts w:hint="eastAsia" w:ascii="仿宋" w:hAnsi="仿宋" w:eastAsia="仿宋"/>
          <w:sz w:val="30"/>
          <w:szCs w:val="30"/>
        </w:rPr>
      </w:pPr>
      <w:r>
        <w:rPr>
          <w:rFonts w:hint="eastAsia" w:ascii="仿宋" w:hAnsi="仿宋" w:eastAsia="仿宋"/>
          <w:sz w:val="30"/>
          <w:szCs w:val="30"/>
        </w:rPr>
        <w:t>中国共产党自成立以来，始终把为中国人民谋幸福、为中华民族谋复兴作为自己的初心使命，历经百年奋斗，从根本上改变了中国人民的前途命运，开辟了实现中华民族伟大复兴的正确道路，展示了马克思主义的强大生命力，深刻影响了世界历史进程，锻造了走在时代前列的中国共产党。经过长期实践，积累了坚持党的领导、坚持人民至上、坚持理论创新、坚持独立自主、坚持中国道路、坚持胸怀天下、坚持开拓创新、坚持敢于斗争、坚持统一战线、坚持自我革命的宝贵历史经验，这是党和人民共同创造的精神财富，必须倍加珍惜、长期坚持，并在实践中不断丰富和发展。</w:t>
      </w:r>
    </w:p>
    <w:p w14:paraId="09C7F36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我国正处于并将长期处于社会主义初级阶段。这是在原本经济文化落后的中国建设社会主义现代化不可逾越的历史阶段，需要上百年的时间。我国的社会主义建设，必须从我国的国情出发，走中国特色社会主义道路，以中国式现代化全面推进中华民族伟大复兴。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按劳分配为主体、多种分配方式并存，社会主义市场经济体制等基本经济制度，鼓励一部分地区和一部分人先富起来，逐步实现全体人民共同富裕，在生产发展和社会财富增长的基础上不断满足人民日益增长的美好生活需要，促进人的全面发展。发展是我们党执政兴国的第一要务。必须坚持以人民为中心的发展思想，把握新发展阶段，贯彻创新、协调、绿色、开放、共享的新发展理念，加快构建以国内大循环为主体、国内国际双循环相互促进的新发展格局，推动高质量发展。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必须按照中国特色社会主义事业“五位一体”总体布局和“四个全面”战略布局，统筹推进经济建设、政治建设、文化建设、社会建设、生态文明建设，协调推进全面建设社会主义现代化国家、全面深化改革、全面依法治国、全面从严治党。新时代新征程，经济和社会发展的战略目标是，到二〇三五年基本实现社会主义现代化，到本世纪中叶把我国建成社会主义现代化强国。</w:t>
      </w:r>
    </w:p>
    <w:p w14:paraId="3058D70B">
      <w:pPr>
        <w:pStyle w:val="2"/>
        <w:ind w:left="0" w:leftChars="0" w:firstLine="600" w:firstLineChars="200"/>
        <w:rPr>
          <w:rFonts w:hint="eastAsia" w:ascii="仿宋" w:hAnsi="仿宋" w:eastAsia="仿宋"/>
          <w:sz w:val="30"/>
          <w:szCs w:val="30"/>
        </w:rPr>
      </w:pPr>
      <w:r>
        <w:rPr>
          <w:rFonts w:hint="eastAsia" w:ascii="仿宋" w:hAnsi="仿宋" w:eastAsia="仿宋"/>
          <w:sz w:val="30"/>
          <w:szCs w:val="30"/>
        </w:rPr>
        <w:t>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14:paraId="29E6CFE3">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人才作为第一资源的作用，充分发挥创新作为引领发展第一动力的作用，依靠科技进步，提高劳动者素质，促进国民经济更高质量、更有效率、更加公平、更可持续、更为安全发展。</w:t>
      </w:r>
    </w:p>
    <w:p w14:paraId="7301F5C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14:paraId="708C9BE4">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14:paraId="41296A0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14:paraId="36E7DBA9">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领导人民发展社会主义民主政治。坚持党的领导、人民当家作主、依法治国有机统一，走中国特色社会主义政治发展道路、中国特色社会主义法治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全过程人民民主，推进协商民主广泛多层制度化发展，切实保障人民管理国家事务和社会事务、管理经济和文化事业的权利。尊重和保障人权。广开言路，建立健全民主选举、民主协商、民主决策、民主管理、民主监督的制度和程序。完善中国特色社会主义法律体系，加强法律实施工作，实现国家各项工作法治化。</w:t>
      </w:r>
    </w:p>
    <w:p w14:paraId="044EF09D">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践行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14:paraId="3B1F3BAD">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统筹发展和安全，坚决维护国家主权、安全、发展利益。</w:t>
      </w:r>
    </w:p>
    <w:p w14:paraId="3AFF728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14:paraId="52431C0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坚持对人民解放军和其他人民武装力量的绝对领导，贯彻习近平强军思想，加强人民解放军的建设，坚持政治建军、改革强军、科技强军、人才强军、依法治军，建设一支听党指挥、能打胜仗、作风优良的人民军队，把人民军队建设成为世界一流军队，切实保证人民解放军有效履行新时代军队使命任务，充分发挥人民解放军在巩固国防、保卫祖国和参加社会主义现代化建设中的作用。</w:t>
      </w:r>
    </w:p>
    <w:p w14:paraId="57248E84">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14:paraId="6470D3F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全面准确、坚定不移贯彻“一个国家、两种制度”的方针，促进香港、澳门长期繁荣稳定，坚决反对和遏制“台独”，完成祖国统一大业。</w:t>
      </w:r>
    </w:p>
    <w:p w14:paraId="07C7B7F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坚持独立自主的和平外交政策，坚持和平发展道路，坚持互利共赢的开放战略，统筹国内国际两个大局，积极发展对外关系，努力为我国的改革开放和现代化建设争取有利的国际环境。在国际事务中，弘扬和平、发展、公平、正义、民主、自由的全人类共同价值，坚持正确义利观，维护我国的独立和主权，反对霸权主义和强权政治，维护世界和平，促进人类进步，推动构建人类命运共同体，推动建设持久和平、普遍安全、共同繁荣、开放包容、清洁美丽的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14:paraId="3F4BA5F6">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要领导全国各族人民实现第二个百年奋斗目标、实现中华民族伟大复兴的中国梦，必须紧密围绕党的基本路线，坚持和加强党的全面领导，坚持党要管党、全面从严治党，弘扬坚持真理、坚守理想，践行初心、担当使命，不怕牺牲、英勇斗争，对党忠诚、不负人民的伟大建党精神，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以伟大自我革命引领伟大社会革命。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六项基本要求：</w:t>
      </w:r>
    </w:p>
    <w:p w14:paraId="1BB89249">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必须提高政治判断力、政治领悟力、政治执行力，增强贯彻落实党的理论和路线方针政策的自觉性和坚定性。</w:t>
      </w:r>
    </w:p>
    <w:p w14:paraId="337563CA">
      <w:pPr>
        <w:pStyle w:val="2"/>
        <w:ind w:left="0" w:leftChars="0" w:firstLine="450" w:firstLineChars="150"/>
        <w:rPr>
          <w:rFonts w:hint="eastAsia" w:ascii="仿宋" w:hAnsi="仿宋" w:eastAsia="仿宋"/>
          <w:sz w:val="30"/>
          <w:szCs w:val="30"/>
        </w:rPr>
      </w:pPr>
    </w:p>
    <w:p w14:paraId="3010CA1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时代化。</w:t>
      </w:r>
    </w:p>
    <w:p w14:paraId="51224A7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坚持新时代党的组织路线。全面贯彻习近平新时代中国特色社会主义思想，以组织体系建设为重点，着力培养忠诚干净担当的高素质干部，着力集聚爱国奉献的各方面优秀人才，坚持德才兼备、以德为先、任人唯贤，为坚持和加强党的全面领导、坚持和发展中国特色社会主义提供坚强组织保证。全党必须增强党组织的政治功能和组织功能，培养选拔党和人民需要的好干部，培养和造就大批堪当时代重任的社会主义事业接班人，聚天下英才而用之，从组织上保证党的基本理论、基本路线、基本方略的贯彻落实。</w:t>
      </w:r>
    </w:p>
    <w:p w14:paraId="7FC2336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四，坚持全心全意为人民服务。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14:paraId="5202928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五，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14:paraId="75777D2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六，坚持从严管党治党。全面从严治党永远在路上，党的自我革命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不断健全党内法规体系，坚持把纪律挺在前面，加强组织性纪律性，在党的纪律面前人人平等。强化全面从严治党主体责任和监督责任，加强对党的领导机关和党员领导干部特别是主要领导干部的监督，不断完善党内监督体系。深入推进党风廉政建设和反腐败斗争，以零容忍态度惩治腐败，一体推进不敢腐、不能腐、不想腐。</w:t>
      </w:r>
    </w:p>
    <w:p w14:paraId="2B589081">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的领导是中国特色社会主义最本质的特征，是中国特色社会主义制度的最大优势，党是最高政治领导力量。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14:paraId="46D1041C">
      <w:pPr>
        <w:pStyle w:val="2"/>
        <w:ind w:left="0" w:leftChars="0" w:firstLine="452" w:firstLineChars="150"/>
        <w:jc w:val="center"/>
        <w:rPr>
          <w:rFonts w:hint="eastAsia" w:ascii="楷体" w:hAnsi="楷体" w:eastAsia="楷体" w:cs="楷体"/>
          <w:b/>
          <w:bCs/>
          <w:sz w:val="30"/>
          <w:szCs w:val="30"/>
        </w:rPr>
      </w:pPr>
      <w:r>
        <w:rPr>
          <w:rFonts w:hint="eastAsia" w:ascii="楷体" w:hAnsi="楷体" w:eastAsia="楷体" w:cs="楷体"/>
          <w:b/>
          <w:bCs/>
          <w:sz w:val="30"/>
          <w:szCs w:val="30"/>
        </w:rPr>
        <w:t>第一章　党员</w:t>
      </w:r>
    </w:p>
    <w:p w14:paraId="127F1E91">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第一条　年满十八岁的中国工人、农民、军人、知识分子和其他社会阶层的先进分子，承认党的纲领和章程，愿意参加党的一个组织并在其中积极工作、执行党的决议和按期交纳党费的，可以申请加入中国共产党。</w:t>
      </w:r>
    </w:p>
    <w:p w14:paraId="7F93C466">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第二条　中国共产党党员是中国工人阶级的有共产主义觉悟的先锋战士。</w:t>
      </w:r>
    </w:p>
    <w:p w14:paraId="5456578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中国共产党党员必须全心全意为人民服务，不惜牺牲个人的一切，为实现共产主义奋斗终身。</w:t>
      </w:r>
    </w:p>
    <w:p w14:paraId="7F35DC1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中国共产党党员永远是劳动人民的普通一员。除了法律和政策规定范围内的个人利益和工作职权以外，所有共产党员都不得谋求任何私利和特权。</w:t>
      </w:r>
    </w:p>
    <w:p w14:paraId="525CE44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第三条　党员必须履行下列义务：</w:t>
      </w:r>
    </w:p>
    <w:p w14:paraId="310944F9">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一）认真学习马克思列宁主义、毛泽东思想、邓小平理论、“三个代表”重要思想、科学发展观、习近平新时代中国特色社会主义思想，学习党的路线、方针、政策和决议，学习党的基本知识和党的历史，学习科学、文化、法律和业务知识，努力提高为人民服务的本领。</w:t>
      </w:r>
    </w:p>
    <w:p w14:paraId="129CF23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二）增强“四个意识”、坚定“四个自信”、做到“两个维护”，贯彻执行党的基本路线和各项方针、政策，带头参加改革开放和社会主义现代化建设，带动群众为经济发展和社会进步艰苦奋斗，在生产、工作、学习和社会生活中起先锋模范作用。</w:t>
      </w:r>
    </w:p>
    <w:p w14:paraId="73A0611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（三）坚持党和人民的利益高于一切，个人利益服从党和人民的利益，吃苦在前，享受在后，克己奉公，多做贡献。</w:t>
      </w:r>
    </w:p>
    <w:p w14:paraId="1490753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（四）自觉遵守党的纪律，首先是党的政治纪律和政治规矩，模范遵守国家的法律法规，严格保守党和国家的秘密，执行党的决定，服从组织分配，积极完成党的任务。</w:t>
      </w:r>
    </w:p>
    <w:p w14:paraId="3D288721">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（五）维护党的团结和统一，对党忠诚老实，言行一致，坚决反对一切派别组织和小集团活动，反对阳奉阴违的两面派行为和一切阴谋诡计。</w:t>
      </w:r>
    </w:p>
    <w:p w14:paraId="1F281FFD">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（六）切实开展批评和自我批评，勇于揭露和纠正违反党的原则的言行和工作中的缺点、错误，坚决同消极腐败现象作斗争。</w:t>
      </w:r>
    </w:p>
    <w:p w14:paraId="476658B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（七）密切联系群众，向群众宣传党的主张，遇事同群众商量，及时向党反映群众的意见和要求，维护群众的正当利益。</w:t>
      </w:r>
    </w:p>
    <w:p w14:paraId="249E5D3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八）发扬社会主义新风尚，带头实践社会主义核心价值观和社会主义荣辱观，提倡共产主义道德，弘扬中华民族传统美德，为了保护国家和人民的利益，在一切困难和危险的时刻挺身而出，英勇斗争，不怕牺牲。</w:t>
      </w:r>
    </w:p>
    <w:p w14:paraId="78197678">
      <w:pPr>
        <w:pStyle w:val="2"/>
        <w:ind w:left="0" w:leftChars="0" w:firstLine="0" w:firstLineChars="0"/>
        <w:rPr>
          <w:rFonts w:hint="eastAsia" w:ascii="仿宋" w:hAnsi="仿宋" w:eastAsia="仿宋"/>
          <w:sz w:val="30"/>
          <w:szCs w:val="30"/>
        </w:rPr>
      </w:pPr>
      <w:r>
        <w:rPr>
          <w:rFonts w:hint="eastAsia" w:ascii="仿宋" w:hAnsi="仿宋" w:eastAsia="仿宋"/>
          <w:sz w:val="30"/>
          <w:szCs w:val="30"/>
        </w:rPr>
        <w:t>　第四条　党员享有下列权利：</w:t>
      </w:r>
    </w:p>
    <w:p w14:paraId="6751B4FC">
      <w:pPr>
        <w:pStyle w:val="2"/>
        <w:ind w:left="0" w:leftChars="0" w:firstLine="300" w:firstLineChars="100"/>
        <w:rPr>
          <w:rFonts w:hint="eastAsia" w:ascii="仿宋" w:hAnsi="仿宋" w:eastAsia="仿宋"/>
          <w:sz w:val="30"/>
          <w:szCs w:val="30"/>
        </w:rPr>
      </w:pPr>
      <w:r>
        <w:rPr>
          <w:rFonts w:hint="eastAsia" w:ascii="仿宋" w:hAnsi="仿宋" w:eastAsia="仿宋"/>
          <w:sz w:val="30"/>
          <w:szCs w:val="30"/>
        </w:rPr>
        <w:t>（一）参加党的有关会议，阅读党的有关文件，接受党的教育和培训。</w:t>
      </w:r>
    </w:p>
    <w:p w14:paraId="7748E706">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（二）在党的会议上和党报党刊上，参加关于党的政策问题的讨论。</w:t>
      </w:r>
    </w:p>
    <w:p w14:paraId="70A3D561">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（三）对党的工作提出建议和倡议。</w:t>
      </w:r>
    </w:p>
    <w:p w14:paraId="3195625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（四）在党的会议上有根据地批评党的任何组织和任何党员，向党负责地揭发、检举党的任何组织和任何党员违法乱纪的事实，要求处分违法乱纪的党员，要求罢免或撤换不称职的干部。</w:t>
      </w:r>
    </w:p>
    <w:p w14:paraId="59D0BD1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（五）行使表决权、选举权，有被选举权。</w:t>
      </w:r>
    </w:p>
    <w:p w14:paraId="5EA5084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（六）在党组织讨论决定对党员的党纪处分或作出鉴定时，本人有权参加和进行申辩，其他党员可以为他作证和辩护。</w:t>
      </w:r>
    </w:p>
    <w:p w14:paraId="1BE8025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（七）对党的决议和政策如有不同意见，在坚决执行的前提下，可以声明保留，并且可以把自己的意见向党的上级组织直至中央提出。</w:t>
      </w:r>
    </w:p>
    <w:p w14:paraId="6B8D8EC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（八）向党的上级组织直至中央提出请求、申诉和控告，并要求有关组织给以负责的答复。</w:t>
      </w:r>
    </w:p>
    <w:p w14:paraId="046BAD7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党的任何一级组织直至中央都无权剥夺党员的上述权利。</w:t>
      </w:r>
    </w:p>
    <w:p w14:paraId="1684BEA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第五条　发展党员，必须把政治标准放在首位，经过党的支部，坚持个别吸收的原则。</w:t>
      </w:r>
    </w:p>
    <w:p w14:paraId="140531D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申请入党的人，要填写入党志愿书，要有两名正式党员作介绍人，要经过支部大会通过和上级党组织批准，并且经过预备期的考察，才能成为正式党员。</w:t>
      </w:r>
    </w:p>
    <w:p w14:paraId="7764A0A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介绍人要认真了解申请人的思想、品质、经历和工作表现，向他解释党的纲领和党的章程，说明党员的条件、义务和权利，并向党组织作出负责的报告。</w:t>
      </w:r>
    </w:p>
    <w:p w14:paraId="6517E3D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党的支部委员会对申请入党的人，要注意征求党内外有关群众的意见，进行严格的审查，认为合格后再提交支部大会讨论。</w:t>
      </w:r>
    </w:p>
    <w:p w14:paraId="08FDB3E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上级党组织在批准申请人入党以前，要派人同他谈话，作进一步的了解，并帮助他提高对党的认识。</w:t>
      </w:r>
    </w:p>
    <w:p w14:paraId="0E165B9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在特殊情况下，党的中央和省、自治区、直辖市委员会可以直接接收党员。</w:t>
      </w:r>
    </w:p>
    <w:p w14:paraId="340DEF1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14:paraId="1F769FC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第七条　预备党员的预备期为一年。党组织对预备党员应当认真教育和考察。</w:t>
      </w:r>
    </w:p>
    <w:p w14:paraId="5D6A9406">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预备党员的义务同正式党员一样。预备党员的权利，除了没有表决权、选举权和被选举权以外，也同正式党员一样。</w:t>
      </w:r>
    </w:p>
    <w:p w14:paraId="664D1DA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14:paraId="48BC35D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预备党员的预备期，从支部大会通过他为预备党员之日算起。党员的党龄，从预备期满转为正式党员之日算起。</w:t>
      </w:r>
    </w:p>
    <w:p w14:paraId="0FBAA79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14:paraId="63090A61">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第九条　党员有退党的自由。党员要求退党，应当经支部大会讨论后宣布除名，并报上级党组织备案。</w:t>
      </w:r>
    </w:p>
    <w:p w14:paraId="1530DF2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14:paraId="2A2DC89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党员如果没有正当理由，连续六个月不参加党的组织生活，或不交纳党费，或不做党所分配的工作，就被认为是自行脱党。支部大会应当决定把这样的党员除名，并报上级党组织批准。</w:t>
      </w:r>
    </w:p>
    <w:p w14:paraId="42EFAAE6">
      <w:pPr>
        <w:pStyle w:val="2"/>
        <w:ind w:left="0" w:leftChars="0" w:firstLine="452" w:firstLineChars="150"/>
        <w:jc w:val="center"/>
        <w:rPr>
          <w:rFonts w:hint="eastAsia" w:ascii="楷体" w:hAnsi="楷体" w:eastAsia="楷体" w:cs="楷体"/>
          <w:b/>
          <w:bCs/>
          <w:sz w:val="30"/>
          <w:szCs w:val="30"/>
        </w:rPr>
      </w:pPr>
      <w:r>
        <w:rPr>
          <w:rFonts w:hint="eastAsia" w:ascii="楷体" w:hAnsi="楷体" w:eastAsia="楷体" w:cs="楷体"/>
          <w:b/>
          <w:bCs/>
          <w:sz w:val="30"/>
          <w:szCs w:val="30"/>
        </w:rPr>
        <w:t>第二章　党的组织制度</w:t>
      </w:r>
    </w:p>
    <w:p w14:paraId="42B0806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第十条　党是根据自己的纲领和章程，按照民主集中制组织起来的统一整体。党的民主集中制的基本原则是：</w:t>
      </w:r>
    </w:p>
    <w:p w14:paraId="34F763E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（一）党员个人服从党的组织，少数服从多数，下级组织服从上级组织，全党各个组织和全体党员服从党的全国代表大会和中央委员会。</w:t>
      </w:r>
    </w:p>
    <w:p w14:paraId="3BA8F65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（二）党的各级领导机关，除它们派出的代表机关和在非党组织中的党组外，都由选举产生。</w:t>
      </w:r>
    </w:p>
    <w:p w14:paraId="3FD2E71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（三）党的最高领导机关，是党的全国代表大会和它所产生的中央委员会。党的地方各级领导机关，是党的地方各级代表大会和它们所产生的委员会。党的各级委员会向同级的代表大会负责并报告工作。</w:t>
      </w:r>
    </w:p>
    <w:p w14:paraId="3619C40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14:paraId="6D6C57DD">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五）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w:t>
      </w:r>
    </w:p>
    <w:p w14:paraId="5D38F916">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（六）党禁止任何形式的个人崇拜。要保证党的领导人的活动处于党和人民的监督之下，同时维护一切代表党和人民利益的领导人的威信。</w:t>
      </w:r>
    </w:p>
    <w:p w14:paraId="4878C11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不选任何一个候选人和另选他人的权利。任何组织和个人不得以任何方式强迫选举人选举或不选举某个人。</w:t>
      </w:r>
    </w:p>
    <w:p w14:paraId="327ACB89">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党的地方各级代表大会和基层代表大会的选举，如果发生违反党章的情况，上一级党的委员会在调查核实后，应作出选举无效和采取相应措施的决定，并报再上一级党的委员会审查批准，正式宣布执行。</w:t>
      </w:r>
    </w:p>
    <w:p w14:paraId="7686AE09">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党的各级代表大会代表实行任期制。</w:t>
      </w:r>
    </w:p>
    <w:p w14:paraId="145DFCC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第十二条　党的中央和地方各级委员会在必要时召集代表会议，讨论和决定需要及时解决的重大问题。代表会议代表的名额和产生办法，由召集代表会议的委员会决定。</w:t>
      </w:r>
    </w:p>
    <w:p w14:paraId="556FE86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第十三条　凡是成立党的新组织，或是撤销党的原有组织，必须由上级党组织决定。</w:t>
      </w:r>
    </w:p>
    <w:p w14:paraId="44DE9A9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在党的地方各级代表大会和基层代表大会闭会期间，上级党的组织认为有必要时，可以调动或者指派下级党组织的负责人。</w:t>
      </w:r>
    </w:p>
    <w:p w14:paraId="35119C8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党的中央和地方各级委员会可以派出代表机关。</w:t>
      </w:r>
    </w:p>
    <w:p w14:paraId="08316B0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第十四条　党的中央和省、自治区、直辖市委员会实行巡视制度，在一届任期内，对所管理的地方、部门、企事业单位党组织实现巡视全覆盖。</w:t>
      </w:r>
    </w:p>
    <w:p w14:paraId="26037B14">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中央有关部委和国家机关部门党组（党委）根据工作需要，开展巡视工作。</w:t>
      </w:r>
    </w:p>
    <w:p w14:paraId="4231E243">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党的市（地、州、盟）和县（市、区、旗）委员会建立巡察制度。</w:t>
      </w:r>
    </w:p>
    <w:p w14:paraId="03A1E62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第十五条　党的各级领导机关，对同下级组织有关的重要问题作出决定时，在通常情况下，要征求下级组织的意见。要保证下级组织能够正常行使他们的职权。凡属应由下级组织处理的问题，如无特殊情况，上级领导机关不要干预。</w:t>
      </w:r>
    </w:p>
    <w:p w14:paraId="20FE708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第十六条　有关全国性的重大政策问题，只有党中央有权作出决定，各部门、各地方的党组织可以向中央提出建议，但不得擅自作出决定和对外发表主张。</w:t>
      </w:r>
    </w:p>
    <w:p w14:paraId="6A80CDC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14:paraId="6720CFF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党的各级组织的报刊和其他宣传工具，必须宣传党的路线、方针、政策和决议。</w:t>
      </w:r>
    </w:p>
    <w:p w14:paraId="03C0D589">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第十七条　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究，交换意见，下次再表决；在特殊情况下，也可将争论情况向上级组织报告，请求裁决。</w:t>
      </w:r>
    </w:p>
    <w:p w14:paraId="75AED083">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员个人代表党组织发表重要主张，如果超出党组织已有决定的范围，必须提交所在的党组织讨论决定，或向上级党组织请示。任何党员不论职务高低，都不能个人决定重大问题；如遇紧急情况，必须由个人作出决定时，事后要迅速向党组织报告。不允许任何领导人实行个人专断和把个人凌驾于组织之上。</w:t>
      </w:r>
    </w:p>
    <w:p w14:paraId="0DB6A2D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第十八条　党的中央、地方和基层组织，都必须重视党的建设，经常讨论和检查党的宣传工作、教育工作、组织工作、纪律检查工作、群众工作、统一战线工作等，注意研究党内外的思想政治状况。</w:t>
      </w:r>
    </w:p>
    <w:p w14:paraId="78F737FE">
      <w:pPr>
        <w:pStyle w:val="2"/>
        <w:ind w:left="0" w:leftChars="0" w:firstLine="452" w:firstLineChars="150"/>
        <w:jc w:val="center"/>
        <w:rPr>
          <w:rFonts w:hint="eastAsia" w:ascii="楷体" w:hAnsi="楷体" w:eastAsia="楷体" w:cs="楷体"/>
          <w:b/>
          <w:bCs/>
          <w:sz w:val="30"/>
          <w:szCs w:val="30"/>
        </w:rPr>
      </w:pPr>
      <w:r>
        <w:rPr>
          <w:rFonts w:hint="eastAsia" w:ascii="楷体" w:hAnsi="楷体" w:eastAsia="楷体" w:cs="楷体"/>
          <w:b/>
          <w:bCs/>
          <w:sz w:val="30"/>
          <w:szCs w:val="30"/>
        </w:rPr>
        <w:t>第三章　党的中央组织</w:t>
      </w:r>
    </w:p>
    <w:p w14:paraId="4DAC7A7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第十九条　党的全国代表大会每五年举行一次，由中央委员会召集。中央委员会认为有必要，或者有三分之一以上的省一级组织提出要求，全国代表大会可以提前举行；如无非常情况，不得延期举行。</w:t>
      </w:r>
    </w:p>
    <w:p w14:paraId="7277BE7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全国代表大会代表的名额和选举办法，由中央委员会决定。</w:t>
      </w:r>
    </w:p>
    <w:p w14:paraId="05DD74C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第二十条　党的全国代表大会的职权是：</w:t>
      </w:r>
    </w:p>
    <w:p w14:paraId="0DAB344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（一）听取和审查中央委员会的报告；</w:t>
      </w:r>
    </w:p>
    <w:p w14:paraId="063244A1">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（二）审查中央纪律检查委员会的报告；</w:t>
      </w:r>
    </w:p>
    <w:p w14:paraId="6E011ED9">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（三）讨论并决定党的重大问题；</w:t>
      </w:r>
    </w:p>
    <w:p w14:paraId="5151D07D">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（四）修改党的章程；</w:t>
      </w:r>
    </w:p>
    <w:p w14:paraId="2F931A14">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（五）选举中央委员会；</w:t>
      </w:r>
    </w:p>
    <w:p w14:paraId="54561DC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（六）选举中央纪律检查委员会。</w:t>
      </w:r>
    </w:p>
    <w:p w14:paraId="6245A53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14:paraId="73DDF650">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14:paraId="02186EF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中央委员会全体会议由中央政治局召集，每年至少举行一次。中央政治局向中央委员会全体会议报告工作，接受监督。</w:t>
      </w:r>
    </w:p>
    <w:p w14:paraId="7125F210">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在全国代表大会闭会期间，中央委员会执行全国代表大会的决议，领导党的全部工作，对外代表中国共产党。</w:t>
      </w:r>
    </w:p>
    <w:p w14:paraId="3DBFDFD9">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第二十三条　党的中央政治局、中央政治局常务委员会和中央委员会总书记，由中央委员会全体会议选举。中央委员会总书记必须从中央政治局常务委员会委员中产生。</w:t>
      </w:r>
    </w:p>
    <w:p w14:paraId="4F6CED1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中央政治局和它的常务委员会在中央委员会全体会议闭会期间，行使中央委员会的职权。</w:t>
      </w:r>
    </w:p>
    <w:p w14:paraId="3F38946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中央书记处是中央政治局和它的常务委员会的办事机构；成员由中央政治局常务委员会提名，中央委员会全体会议通过。</w:t>
      </w:r>
    </w:p>
    <w:p w14:paraId="27654A13">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中央委员会总书记负责召集中央政治局会议和中央政治局常务委员会会议，并主持中央书记处的工作。</w:t>
      </w:r>
    </w:p>
    <w:p w14:paraId="714F37C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党的中央军事委员会组成人员由中央委员会决定，中央军事委员会实行主席负责制。</w:t>
      </w:r>
    </w:p>
    <w:p w14:paraId="7EA3D02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每届中央委员会产生的中央领导机构和中央领导人，在下届全国代表大会开会期间，继续主持党的经常工作，直到下届中央委员会产生新的中央领导机构和中央领导人为止。</w:t>
      </w:r>
    </w:p>
    <w:p w14:paraId="68FBF8B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第二十四条　中国人民解放军的党组织，根据中央委员会的指示进行工作。中央军事委员会负责军队中党的工作和政治工作，对军队中党的组织体制和机构作出规定。</w:t>
      </w:r>
    </w:p>
    <w:p w14:paraId="54CFF888">
      <w:pPr>
        <w:pStyle w:val="2"/>
        <w:ind w:left="0" w:leftChars="0" w:firstLine="452" w:firstLineChars="150"/>
        <w:jc w:val="center"/>
        <w:rPr>
          <w:rFonts w:hint="eastAsia" w:ascii="楷体" w:hAnsi="楷体" w:eastAsia="楷体" w:cs="楷体"/>
          <w:b/>
          <w:bCs/>
          <w:sz w:val="30"/>
          <w:szCs w:val="30"/>
        </w:rPr>
      </w:pPr>
      <w:r>
        <w:rPr>
          <w:rFonts w:hint="eastAsia" w:ascii="楷体" w:hAnsi="楷体" w:eastAsia="楷体" w:cs="楷体"/>
          <w:b/>
          <w:bCs/>
          <w:sz w:val="30"/>
          <w:szCs w:val="30"/>
        </w:rPr>
        <w:t>第四章　党的地方组织</w:t>
      </w:r>
    </w:p>
    <w:p w14:paraId="7666051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第二十五条　党的省、自治区、直辖市的代表大会，设区的市和自治州的代表大会，县（旗）、自治县、不设区的市和市辖区的代表大会，每五年举行一次。</w:t>
      </w:r>
    </w:p>
    <w:p w14:paraId="67CCDCF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党的地方各级代表大会由同级党的委员会召集。在特殊情况下，经上一级委员会批准，可以提前或延期举行。</w:t>
      </w:r>
    </w:p>
    <w:p w14:paraId="04CCB24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党的地方各级代表大会代表的名额和选举办法，由同级党的委员会决定，并报上一级党的委员会批准。</w:t>
      </w:r>
    </w:p>
    <w:p w14:paraId="4F5EA3C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第二十六条　党的地方各级代表大会的职权是：</w:t>
      </w:r>
    </w:p>
    <w:p w14:paraId="08D98C93">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（一）听取和审查同级委员会的报告；</w:t>
      </w:r>
    </w:p>
    <w:p w14:paraId="77F823F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（二）审查同级纪律检查委员会的报告；</w:t>
      </w:r>
    </w:p>
    <w:p w14:paraId="286711B4">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（三）讨论本地区范围内的重大问题并作出决议；</w:t>
      </w:r>
    </w:p>
    <w:p w14:paraId="1BBC83A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（四）选举同级党的委员会，选举同级党的纪律检查委员会。</w:t>
      </w:r>
    </w:p>
    <w:p w14:paraId="55BBF39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第二十七条　党的省、自治区、直辖市、设区的市和自治州的委员会，每届任期五年。这些委员会的委员和候补委员必须有五年以上的党龄。</w:t>
      </w:r>
    </w:p>
    <w:p w14:paraId="219ADF7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党的县（旗）、自治县、不设区的市和市辖区的委员会，每届任期五年。这些委员会的委员和候补委员必须有三年以上的党龄。</w:t>
      </w:r>
    </w:p>
    <w:p w14:paraId="3DB034B6">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党的地方各级代表大会如提前或延期举行，由它选举的委员会的任期相应地改变。</w:t>
      </w:r>
    </w:p>
    <w:p w14:paraId="06E5CDE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党的地方各级委员会的委员和候补委员的名额，分别由上一级委员会决定。党的地方各级委员会委员出缺，由候补委员按照得票多少依次递补。</w:t>
      </w:r>
    </w:p>
    <w:p w14:paraId="354D2253">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党的地方各级委员会全体会议，每年至少召开两次。</w:t>
      </w:r>
    </w:p>
    <w:p w14:paraId="7AE14E6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党的地方各级委员会在代表大会闭会期间，执行上级党组织的指示和同级党代表大会的决议，领导本地方的工作，定期向上级党的委员会报告工作。</w:t>
      </w:r>
    </w:p>
    <w:p w14:paraId="02F2008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14:paraId="11F1E7F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党的地方各级委员会的常务委员会定期向委员会全体会议报告工作，接受监督。</w:t>
      </w:r>
    </w:p>
    <w:p w14:paraId="2B3C9EA4">
      <w:pPr>
        <w:pStyle w:val="2"/>
        <w:ind w:left="0" w:leftChars="0" w:firstLine="0" w:firstLineChars="0"/>
        <w:rPr>
          <w:rFonts w:hint="eastAsia" w:ascii="仿宋" w:hAnsi="仿宋" w:eastAsia="仿宋"/>
          <w:sz w:val="30"/>
          <w:szCs w:val="30"/>
        </w:rPr>
      </w:pPr>
      <w:r>
        <w:rPr>
          <w:rFonts w:hint="eastAsia" w:ascii="仿宋" w:hAnsi="仿宋" w:eastAsia="仿宋"/>
          <w:sz w:val="30"/>
          <w:szCs w:val="30"/>
        </w:rPr>
        <w:t>　第二十九条　党的地区委员会和相当于地区委员会的组织，是党的省、自治区委员会在几个县、自治县、市范围内派出的代表机关。它根据省、自治区委员会的授权，领导本地区的工作。</w:t>
      </w:r>
    </w:p>
    <w:p w14:paraId="5491AA69">
      <w:pPr>
        <w:pStyle w:val="2"/>
        <w:ind w:left="0" w:leftChars="0" w:firstLine="452" w:firstLineChars="150"/>
        <w:jc w:val="center"/>
        <w:rPr>
          <w:rFonts w:hint="eastAsia" w:ascii="楷体" w:hAnsi="楷体" w:eastAsia="楷体" w:cs="楷体"/>
          <w:b/>
          <w:bCs/>
          <w:sz w:val="30"/>
          <w:szCs w:val="30"/>
        </w:rPr>
      </w:pPr>
      <w:r>
        <w:rPr>
          <w:rFonts w:hint="eastAsia" w:ascii="楷体" w:hAnsi="楷体" w:eastAsia="楷体" w:cs="楷体"/>
          <w:b/>
          <w:bCs/>
          <w:sz w:val="30"/>
          <w:szCs w:val="30"/>
        </w:rPr>
        <w:t>第五章　党的基层组织</w:t>
      </w:r>
    </w:p>
    <w:p w14:paraId="7BE2563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第三十条　企业、农村、机关、学校、医院、科研院所、街道社区、社会组织、人民解放军连队和其他基层单位，凡是有正式党员三人以上的，都应当成立党的基层组织。</w:t>
      </w:r>
    </w:p>
    <w:p w14:paraId="6B7127D4">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14:paraId="2EE6AED6">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第三十一条　党的基层委员会、总支部委员会、支部委员会每届任期三年至五年。基层委员会、总支部委员会、支部委员会的书记、副书记选举产生后，应报上级党组织批准。</w:t>
      </w:r>
    </w:p>
    <w:p w14:paraId="455DD76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第三十二条　党的基层组织是党在社会基层组织中的战斗堡垒，是党的全部工作和战斗力的基础。它的基本任务是：</w:t>
      </w:r>
    </w:p>
    <w:p w14:paraId="66D46EA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（一）宣传和执行党的路线、方针、政策，宣传和执行党中央、上级组织和本组织的决议，充分发挥党员的先锋模范作用，积极创先争优，团结、组织党内外的干部和群众，努力完成本单位所担负的任务。</w:t>
      </w:r>
    </w:p>
    <w:p w14:paraId="0A308CED">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二）组织党员认真学习马克思列宁主义、毛泽东思想、邓小平理论、“三个代表”重要思想、科学发展观、习近平新时代中国特色社会主义思想，推进“两学一做”学习教育、党史学习教育常态化制度化，学习党的路线、方针、政策和决议，学习党的基本知识，学习科学、文化、法律和业务知识。</w:t>
      </w:r>
    </w:p>
    <w:p w14:paraId="5918393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14:paraId="642E2469">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（四）密切联系群众，经常了解群众对党员、党的工作的批评和意见，维护群众的正当权利和利益，做好群众的思想政治工作。</w:t>
      </w:r>
    </w:p>
    <w:p w14:paraId="73BE125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（五）充分发挥党员和群众的积极性创造性，发现、培养和推荐他们中间的优秀人才，鼓励和支持他们在改革开放和社会主义现代化建设中贡献自己的聪明才智。</w:t>
      </w:r>
    </w:p>
    <w:p w14:paraId="21E5F6D4">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（六）对要求入党的积极分子进行教育和培养，做好经常性的发展党员工作，重视在生产、工作第一线和青年中发展党员。</w:t>
      </w:r>
    </w:p>
    <w:p w14:paraId="0079866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（七）监督党员干部和其他任何工作人员严格遵守国家法律法规，严格遵守国家的财政经济法规和人事制度，不得侵占国家、集体和群众的利益。</w:t>
      </w:r>
    </w:p>
    <w:p w14:paraId="2CDDD6C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（八）教育党员和群众自觉抵制不良倾向，坚决同各种违纪违法行为作斗争。</w:t>
      </w:r>
    </w:p>
    <w:p w14:paraId="1F203B46">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第三十三条　街道、乡、镇党的基层委员会和村、社区党组织，统一领导本地区基层各类组织和各项工作，加强基层社会治理，支持和保证行政组织、经济组织和群众性自治组织充分行使职权。</w:t>
      </w:r>
    </w:p>
    <w:p w14:paraId="54695E8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统一战线工作和工会、共青团、妇女组织等群团组织。</w:t>
      </w:r>
    </w:p>
    <w:p w14:paraId="6813B813">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非公有制经济组织中党的基层组织，贯彻党的方针政策，引导和监督企业遵守国家的法律法规，领导工会、共青团等群团组织，团结凝聚职工群众，维护各方的合法权益，促进企业健康发展。</w:t>
      </w:r>
    </w:p>
    <w:p w14:paraId="3FB1C66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社会组织中党的基层组织，宣传和执行党的路线、方针、政策，领导工会、共青团等群团组织，教育管理党员，引领服务群众，推动事业发展。</w:t>
      </w:r>
    </w:p>
    <w:p w14:paraId="5B73BD8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实行行政领导人负责制的事业单位中党的基层组织，发挥战斗堡垒作用。实行党委领导下的行政领导人负责制的事业单位中党的基层组织，对重大问题进行讨论和作出决定，同时保证行政领导人充分行使自己的职权。</w:t>
      </w:r>
    </w:p>
    <w:p w14:paraId="4115F684">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各级党和国家机关中党的基层组织，协助行政负责人完成任务，改进工作，对包括行政负责人在内的每个党员进行教育、管理、监督，不领导本单位的业务工作。</w:t>
      </w:r>
    </w:p>
    <w:p w14:paraId="2210A6B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第三十四条　党支部是党的基础组织，担负直接教育党员、管理党员、监督党员和组织群众、宣传群众、凝聚群众、服务群众的职责。</w:t>
      </w:r>
    </w:p>
    <w:p w14:paraId="23A68852">
      <w:pPr>
        <w:pStyle w:val="2"/>
        <w:ind w:left="0" w:leftChars="0" w:firstLine="452" w:firstLineChars="150"/>
        <w:jc w:val="center"/>
        <w:rPr>
          <w:rFonts w:hint="eastAsia" w:ascii="楷体" w:hAnsi="楷体" w:eastAsia="楷体" w:cs="楷体"/>
          <w:b/>
          <w:bCs/>
          <w:sz w:val="30"/>
          <w:szCs w:val="30"/>
        </w:rPr>
      </w:pPr>
      <w:r>
        <w:rPr>
          <w:rFonts w:hint="eastAsia" w:ascii="楷体" w:hAnsi="楷体" w:eastAsia="楷体" w:cs="楷体"/>
          <w:b/>
          <w:bCs/>
          <w:sz w:val="30"/>
          <w:szCs w:val="30"/>
        </w:rPr>
        <w:t>第六章　党的干部</w:t>
      </w:r>
    </w:p>
    <w:p w14:paraId="5257457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14:paraId="3362A9D9">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党重视教育、培训、选拔、考核和监督干部，特别是培养、选拔优秀年轻干部。积极推进干部制度改革。</w:t>
      </w:r>
    </w:p>
    <w:p w14:paraId="774C797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党重视培养、选拔女干部和少数民族干部。</w:t>
      </w:r>
    </w:p>
    <w:p w14:paraId="715500B0">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第三十六条　党的各级领导干部必须信念坚定、为民服务、勤政务实、敢于担当、清正廉洁，模范地履行本章程第三条所规定的党员的各项义务，并且必须具备以下的基本条件：</w:t>
      </w:r>
    </w:p>
    <w:p w14:paraId="3DB2096D">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一）具有履行职责所需要的马克思列宁主义、毛泽东思想、邓小平理论、“三个代表”重要思想、科学发展观的水平，带头贯彻落实习近平新时代中国特色社会主义思想，努力用马克思主义的立场、观点、方法分析和解决实际问题，坚持讲学习、讲政治、讲正气，经得起各种风浪的考验。</w:t>
      </w:r>
    </w:p>
    <w:p w14:paraId="48AAFF3D">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14:paraId="24F07FE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（三）坚持解放思想，实事求是，与时俱进，开拓创新，认真调查研究，能够把党的方针、政策同本地区、本部门的实际相结合，卓有成效地开展工作，讲实话，办实事，求实效。</w:t>
      </w:r>
    </w:p>
    <w:p w14:paraId="2F57B8A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（四）有强烈的革命事业心和政治责任感，有实践经验，有胜任领导工作的组织能力、文化水平和专业知识。</w:t>
      </w:r>
    </w:p>
    <w:p w14:paraId="234AC63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特权思想和特权现象，反对任何滥用职权、谋求私利的行为。</w:t>
      </w:r>
    </w:p>
    <w:p w14:paraId="3BBA62F6">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（六）坚持和维护党的民主集中制，有民主作风，有全局观念，善于团结同志，包括团结同自己有不同意见的同志一道工作。</w:t>
      </w:r>
    </w:p>
    <w:p w14:paraId="3CA56BB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第三十七条　党员干部要善于同党外干部合作共事，尊重他们，虚心学习他们的长处。</w:t>
      </w:r>
    </w:p>
    <w:p w14:paraId="2ED34C4D">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党的各级组织要善于发现和推荐有真才实学的党外干部担任领导工作，保证他们有职有权，充分发挥他们的作用。</w:t>
      </w:r>
    </w:p>
    <w:p w14:paraId="6D58A89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第三十八条　党的各级领导干部，无论是由民主选举产生的，或是由领导机关任命的，他们的职务都不是终身的，都可以变动或解除。</w:t>
      </w:r>
    </w:p>
    <w:p w14:paraId="2813846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年龄和健康状况不适宜于继续担任工作的干部，应当按照国家的规定退、离休。</w:t>
      </w:r>
    </w:p>
    <w:p w14:paraId="1DF504BA">
      <w:pPr>
        <w:pStyle w:val="2"/>
        <w:ind w:left="0" w:leftChars="0" w:firstLine="452" w:firstLineChars="150"/>
        <w:jc w:val="center"/>
        <w:rPr>
          <w:rFonts w:hint="eastAsia" w:ascii="楷体" w:hAnsi="楷体" w:eastAsia="楷体" w:cs="楷体"/>
          <w:b/>
          <w:bCs/>
          <w:sz w:val="30"/>
          <w:szCs w:val="30"/>
        </w:rPr>
      </w:pPr>
      <w:r>
        <w:rPr>
          <w:rFonts w:hint="eastAsia" w:ascii="楷体" w:hAnsi="楷体" w:eastAsia="楷体" w:cs="楷体"/>
          <w:b/>
          <w:bCs/>
          <w:sz w:val="30"/>
          <w:szCs w:val="30"/>
        </w:rPr>
        <w:t>第七章　党的纪律</w:t>
      </w:r>
    </w:p>
    <w:p w14:paraId="2D17F15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第三十九条　党的纪律是党的各级组织和全体党员必须遵守的行为规则，是维护党的团结统一、完成党的任务的保证。党组织必须严格执行和维护党的纪律，共产党员必须自觉接受党的纪律的约束。</w:t>
      </w:r>
    </w:p>
    <w:p w14:paraId="6E35CEA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第四十条　党的纪律主要包括政治纪律、组织纪律、廉洁纪律、群众纪律、工作纪律、生活纪律。</w:t>
      </w:r>
    </w:p>
    <w:p w14:paraId="6248B2A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坚持惩前毖后、治病救人，执纪必严、违纪必究，抓早抓小、防微杜渐，按照错误性质和情节轻重，给以批评教育、责令检查、诫勉直至纪律处分。运用监督执纪“四种形态”，让“红红脸、出出汗”成为常态，党纪处分、组织调整成为管党治党的重要手段，严重违纪、严重触犯刑律的党员必须开除党籍。</w:t>
      </w:r>
    </w:p>
    <w:p w14:paraId="607A0597">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党内严格禁止用违反党章和国家法律的手段对待党员，严格禁止打击报复和诬告陷害。违反这些规定的组织或个人必须受到党的纪律和国家法律的追究。</w:t>
      </w:r>
    </w:p>
    <w:p w14:paraId="77DFAF2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第四十一条　对党员的纪律处分有五种：警告、严重警告、撤销党内职务、留党察看、开除党籍。</w:t>
      </w:r>
    </w:p>
    <w:p w14:paraId="13238C0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留党察看最长不超过两年。党员在留党察看期间没有表决权、选举权和被选举权。党员经过留党察看，确已改正错误的，应当恢复其党员的权利；坚持错误不改的，应当开除党籍。</w:t>
      </w:r>
    </w:p>
    <w:p w14:paraId="341D9C40">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开除党籍是党内的最高处分。各级党组织在决定或批准开除党员党籍的时候，应当全面研究有关的材料和意见，采取十分慎重的态度。</w:t>
      </w:r>
    </w:p>
    <w:p w14:paraId="4DC564E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14:paraId="2C2CCC9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对党的中央委员会委员、候补委员，给以警告、严重警告处分，由中央纪律检查委员会常务委员会审议后，报党中央批准。对地方各级党的委员会委员、候补委员，给以警告、严重警告处分，应由上一级纪律检查委员会批准，并报它的同级党的委员会备案。</w:t>
      </w:r>
    </w:p>
    <w:p w14:paraId="6F003EB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作出处理决定，待召开委员会全体会议时予以追认。对地方各级委员会委员和候补委员的上述处分，必须经过上级纪律检查委员会常务委员会审议，由这一级纪律检查委员会报同级党的委员会批准。</w:t>
      </w:r>
    </w:p>
    <w:p w14:paraId="67122C8D">
      <w:pPr>
        <w:pStyle w:val="2"/>
        <w:ind w:left="0" w:leftChars="0" w:firstLine="600" w:firstLineChars="200"/>
        <w:rPr>
          <w:rFonts w:hint="eastAsia" w:ascii="仿宋" w:hAnsi="仿宋" w:eastAsia="仿宋"/>
          <w:sz w:val="30"/>
          <w:szCs w:val="30"/>
        </w:rPr>
      </w:pPr>
      <w:r>
        <w:rPr>
          <w:rFonts w:hint="eastAsia" w:ascii="仿宋" w:hAnsi="仿宋" w:eastAsia="仿宋"/>
          <w:sz w:val="30"/>
          <w:szCs w:val="30"/>
        </w:rPr>
        <w:t>严重触犯刑律的中央委员会委员、候补委员，由中央政治局决定开除其党籍；严重触犯刑律的地方各级委员会委员、候补委员，由同级委员会常务委员会决定开除其党籍。</w:t>
      </w:r>
    </w:p>
    <w:p w14:paraId="344470BF">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第四十三条　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14:paraId="2FF8CC48">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第四十四条　党组织如果在维护党的纪律方面失职，必须问责。</w:t>
      </w:r>
    </w:p>
    <w:p w14:paraId="1217C08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对于严重违犯党的纪律、本身又不能纠正的党组织，上一级党的委员会在查明核实后，应根据情节严重的程度，作出进行改组或予以解散的决定，并报再上一级党的委员会审查批准，正式宣布执行。</w:t>
      </w:r>
    </w:p>
    <w:p w14:paraId="5F5F1BC9">
      <w:pPr>
        <w:pStyle w:val="2"/>
        <w:ind w:left="0" w:leftChars="0" w:firstLine="452" w:firstLineChars="150"/>
        <w:jc w:val="center"/>
        <w:rPr>
          <w:rFonts w:hint="eastAsia" w:ascii="仿宋" w:hAnsi="仿宋" w:eastAsia="仿宋"/>
          <w:sz w:val="30"/>
          <w:szCs w:val="30"/>
        </w:rPr>
      </w:pPr>
      <w:r>
        <w:rPr>
          <w:rFonts w:hint="eastAsia" w:ascii="楷体" w:hAnsi="楷体" w:eastAsia="楷体" w:cs="楷体"/>
          <w:b/>
          <w:bCs/>
          <w:sz w:val="30"/>
          <w:szCs w:val="30"/>
        </w:rPr>
        <w:t>第八章　党的纪律检查机关</w:t>
      </w:r>
    </w:p>
    <w:p w14:paraId="0E337926">
      <w:pPr>
        <w:pStyle w:val="2"/>
        <w:ind w:left="0" w:leftChars="0" w:firstLine="750" w:firstLineChars="250"/>
        <w:rPr>
          <w:rFonts w:hint="eastAsia" w:ascii="仿宋" w:hAnsi="仿宋" w:eastAsia="仿宋"/>
          <w:sz w:val="30"/>
          <w:szCs w:val="30"/>
        </w:rPr>
      </w:pPr>
      <w:r>
        <w:rPr>
          <w:rFonts w:hint="eastAsia" w:ascii="仿宋" w:hAnsi="仿宋" w:eastAsia="仿宋"/>
          <w:sz w:val="30"/>
          <w:szCs w:val="30"/>
        </w:rPr>
        <w:t>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14:paraId="170EFED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党的各级纪律检查委员会每届任期和同级党的委员会相同。</w:t>
      </w:r>
    </w:p>
    <w:p w14:paraId="0A0CED60">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14:paraId="00D4F93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中央和地方纪律检查委员会向同级党和国家机关全面派驻党的纪律检查组，按照规定向有关国有企业、事业单位派驻党的纪律检查组。纪律检查组组长参加驻在单位党的领导组织的有关会议。他们的工作必须受到该单位党的领导组织的支持。</w:t>
      </w:r>
    </w:p>
    <w:p w14:paraId="51A7D95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第四十六条　党的各级纪律检查委员会是党内监督专责机关，主要任务是：维护党的章程和其他党内法规，检查党的路线、方针、政策和决议的执行情况，协助党的委员会推进全面从严治党、加强党风建设和组织协调反腐败工作，推动完善党和国家监督体系。</w:t>
      </w:r>
    </w:p>
    <w:p w14:paraId="39262EA0">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各级纪律检查委员会的职责是监督、执纪、问责，要经常对党员进行遵守纪律的教育，作出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14:paraId="2EA3314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各级纪律检查委员会要把处理特别重要或复杂的案件中的问题和处理的结果，向同级党的委员会报告。党的地方各级纪律检查委员会和基层纪律检查委员会要同时向上级纪律检查委员会报告。</w:t>
      </w:r>
    </w:p>
    <w:p w14:paraId="0CD74540">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纪律检查委员会报它的同级党的委员会批准。</w:t>
      </w:r>
    </w:p>
    <w:p w14:paraId="499BFE2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14:paraId="3520D4DB">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14:paraId="7EEC7D1F">
      <w:pPr>
        <w:pStyle w:val="2"/>
        <w:ind w:left="0" w:leftChars="0" w:firstLine="452" w:firstLineChars="150"/>
        <w:jc w:val="center"/>
        <w:rPr>
          <w:rFonts w:hint="eastAsia" w:ascii="仿宋" w:hAnsi="仿宋" w:eastAsia="仿宋"/>
          <w:sz w:val="30"/>
          <w:szCs w:val="30"/>
        </w:rPr>
      </w:pPr>
      <w:r>
        <w:rPr>
          <w:rFonts w:hint="eastAsia" w:ascii="楷体" w:hAnsi="楷体" w:eastAsia="楷体" w:cs="楷体"/>
          <w:b/>
          <w:bCs/>
          <w:sz w:val="30"/>
          <w:szCs w:val="30"/>
        </w:rPr>
        <w:t>第九章　党组</w:t>
      </w:r>
    </w:p>
    <w:p w14:paraId="17D5B9EA">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第四十八条　在中央和地方国家机关、人民团体、经济组织、文化组织和其他非党组织的领导机关中，可以成立党组。党组发挥领导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14:paraId="118EF74C">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第四十九条　党组的成员，由批准成立党组的党组织决定。党组设书记，必要时还可以设副书记。</w:t>
      </w:r>
    </w:p>
    <w:p w14:paraId="0C81893A">
      <w:pPr>
        <w:pStyle w:val="2"/>
        <w:ind w:left="0" w:leftChars="0" w:firstLine="300" w:firstLineChars="100"/>
        <w:rPr>
          <w:rFonts w:hint="eastAsia" w:ascii="仿宋" w:hAnsi="仿宋" w:eastAsia="仿宋"/>
          <w:sz w:val="30"/>
          <w:szCs w:val="30"/>
        </w:rPr>
      </w:pPr>
      <w:r>
        <w:rPr>
          <w:rFonts w:hint="eastAsia" w:ascii="仿宋" w:hAnsi="仿宋" w:eastAsia="仿宋"/>
          <w:sz w:val="30"/>
          <w:szCs w:val="30"/>
        </w:rPr>
        <w:t>党组必须服从批准它成立的党组织领导。</w:t>
      </w:r>
    </w:p>
    <w:p w14:paraId="7EC7B142">
      <w:pPr>
        <w:pStyle w:val="2"/>
        <w:ind w:left="0" w:leftChars="0" w:firstLine="300" w:firstLineChars="100"/>
        <w:rPr>
          <w:rFonts w:hint="eastAsia" w:ascii="仿宋" w:hAnsi="仿宋" w:eastAsia="仿宋"/>
          <w:sz w:val="30"/>
          <w:szCs w:val="30"/>
        </w:rPr>
      </w:pPr>
      <w:r>
        <w:rPr>
          <w:rFonts w:hint="eastAsia" w:ascii="仿宋" w:hAnsi="仿宋" w:eastAsia="仿宋"/>
          <w:sz w:val="30"/>
          <w:szCs w:val="30"/>
        </w:rPr>
        <w:t>第五十条　在对下属单位实行集中统一领导的国家工作部门和有关单位的领导机关中，可以建立党委，党委的产生办法、职权和工作任务，由中央另行规定。</w:t>
      </w:r>
    </w:p>
    <w:p w14:paraId="0D066AF6">
      <w:pPr>
        <w:pStyle w:val="2"/>
        <w:ind w:left="0" w:leftChars="0" w:firstLine="452" w:firstLineChars="150"/>
        <w:jc w:val="center"/>
        <w:rPr>
          <w:rFonts w:hint="eastAsia" w:ascii="仿宋" w:hAnsi="仿宋" w:eastAsia="仿宋"/>
          <w:sz w:val="30"/>
          <w:szCs w:val="30"/>
        </w:rPr>
      </w:pPr>
      <w:r>
        <w:rPr>
          <w:rFonts w:hint="eastAsia" w:ascii="楷体" w:hAnsi="楷体" w:eastAsia="楷体" w:cs="楷体"/>
          <w:b/>
          <w:bCs/>
          <w:sz w:val="30"/>
          <w:szCs w:val="30"/>
        </w:rPr>
        <w:t>第十章　党和共产主义青年团的关系</w:t>
      </w:r>
    </w:p>
    <w:p w14:paraId="22D7132B">
      <w:pPr>
        <w:pStyle w:val="2"/>
        <w:ind w:left="0" w:leftChars="0" w:firstLine="750" w:firstLineChars="250"/>
        <w:rPr>
          <w:rFonts w:hint="eastAsia" w:ascii="仿宋" w:hAnsi="仿宋" w:eastAsia="仿宋"/>
          <w:sz w:val="30"/>
          <w:szCs w:val="30"/>
        </w:rPr>
      </w:pPr>
      <w:r>
        <w:rPr>
          <w:rFonts w:hint="eastAsia" w:ascii="仿宋" w:hAnsi="仿宋" w:eastAsia="仿宋"/>
          <w:sz w:val="30"/>
          <w:szCs w:val="30"/>
        </w:rPr>
        <w:t>第五十一条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14:paraId="0B24E775">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14:paraId="0F83C050">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团的县级和县级以下各级委员会书记，企业事业单位的团委员会书记，是党员的，可以列席同级党的委员会和常务委员会的会议。</w:t>
      </w:r>
    </w:p>
    <w:p w14:paraId="110A994B">
      <w:pPr>
        <w:pStyle w:val="2"/>
        <w:ind w:left="0" w:leftChars="0" w:firstLine="452" w:firstLineChars="150"/>
        <w:jc w:val="center"/>
        <w:rPr>
          <w:rFonts w:hint="eastAsia" w:ascii="楷体" w:hAnsi="楷体" w:eastAsia="楷体" w:cs="楷体"/>
          <w:b/>
          <w:bCs/>
          <w:sz w:val="30"/>
          <w:szCs w:val="30"/>
        </w:rPr>
      </w:pPr>
      <w:r>
        <w:rPr>
          <w:rFonts w:hint="eastAsia" w:ascii="楷体" w:hAnsi="楷体" w:eastAsia="楷体" w:cs="楷体"/>
          <w:b/>
          <w:bCs/>
          <w:sz w:val="30"/>
          <w:szCs w:val="30"/>
        </w:rPr>
        <w:t>第十一章　党徽党旗</w:t>
      </w:r>
    </w:p>
    <w:p w14:paraId="63E7EDF2">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第五十三条　中国共产党党徽为镰刀和锤头组成的图案。</w:t>
      </w:r>
    </w:p>
    <w:p w14:paraId="3DD1102E">
      <w:pPr>
        <w:pStyle w:val="2"/>
        <w:ind w:left="0" w:leftChars="0" w:firstLine="450" w:firstLineChars="150"/>
        <w:rPr>
          <w:rFonts w:hint="eastAsia" w:ascii="仿宋" w:hAnsi="仿宋" w:eastAsia="仿宋"/>
          <w:sz w:val="30"/>
          <w:szCs w:val="30"/>
        </w:rPr>
      </w:pPr>
      <w:r>
        <w:rPr>
          <w:rFonts w:hint="eastAsia" w:ascii="仿宋" w:hAnsi="仿宋" w:eastAsia="仿宋"/>
          <w:sz w:val="30"/>
          <w:szCs w:val="30"/>
        </w:rPr>
        <w:t>第五十四条　中国共产党党旗为旗面缀有金黄色党徽图案的红旗。</w:t>
      </w:r>
    </w:p>
    <w:p w14:paraId="3C0704B7">
      <w:pPr>
        <w:pStyle w:val="2"/>
        <w:ind w:left="0" w:leftChars="0" w:firstLine="450" w:firstLineChars="150"/>
        <w:rPr>
          <w:rFonts w:ascii="仿宋" w:hAnsi="仿宋" w:eastAsia="仿宋"/>
          <w:sz w:val="30"/>
          <w:szCs w:val="30"/>
        </w:rPr>
      </w:pPr>
      <w:r>
        <w:rPr>
          <w:rFonts w:hint="eastAsia" w:ascii="仿宋" w:hAnsi="仿宋" w:eastAsia="仿宋"/>
          <w:sz w:val="30"/>
          <w:szCs w:val="30"/>
        </w:rPr>
        <w:t>第五十五条　中国共产党的党徽党旗是中国共产党的象征和标志。党的各级组织和每一个党员都要维护党徽党旗的尊严。要按照规定制作和使用党徽党旗。</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SimSun-ExtB"/>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imSun-ExtB">
    <w:panose1 w:val="02010609060101010101"/>
    <w:charset w:val="86"/>
    <w:family w:val="auto"/>
    <w:pitch w:val="default"/>
    <w:sig w:usb0="00000001" w:usb1="02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iMTAxMmJmMjU5NjI5Y2M5ZDZmY2MwOWQxODQ0MGEifQ=="/>
  </w:docVars>
  <w:rsids>
    <w:rsidRoot w:val="00317AC5"/>
    <w:rsid w:val="00001326"/>
    <w:rsid w:val="00046A0F"/>
    <w:rsid w:val="000531D6"/>
    <w:rsid w:val="00075E57"/>
    <w:rsid w:val="00084AA8"/>
    <w:rsid w:val="000912B2"/>
    <w:rsid w:val="000E17ED"/>
    <w:rsid w:val="00133FCF"/>
    <w:rsid w:val="00136237"/>
    <w:rsid w:val="001601ED"/>
    <w:rsid w:val="0017425C"/>
    <w:rsid w:val="001A0FAE"/>
    <w:rsid w:val="001A440B"/>
    <w:rsid w:val="001C7DCA"/>
    <w:rsid w:val="001E05F9"/>
    <w:rsid w:val="00251B15"/>
    <w:rsid w:val="002764DD"/>
    <w:rsid w:val="002B081A"/>
    <w:rsid w:val="002B2651"/>
    <w:rsid w:val="002B4693"/>
    <w:rsid w:val="002F1678"/>
    <w:rsid w:val="00317AC5"/>
    <w:rsid w:val="00320AD9"/>
    <w:rsid w:val="00326503"/>
    <w:rsid w:val="0034173C"/>
    <w:rsid w:val="00360F4B"/>
    <w:rsid w:val="0039168F"/>
    <w:rsid w:val="003928D6"/>
    <w:rsid w:val="003B7EA0"/>
    <w:rsid w:val="003D2D7C"/>
    <w:rsid w:val="003F0AB8"/>
    <w:rsid w:val="00432AC7"/>
    <w:rsid w:val="004621D9"/>
    <w:rsid w:val="00485C51"/>
    <w:rsid w:val="004B5092"/>
    <w:rsid w:val="004F3767"/>
    <w:rsid w:val="00524160"/>
    <w:rsid w:val="00543188"/>
    <w:rsid w:val="0058471D"/>
    <w:rsid w:val="00590CB9"/>
    <w:rsid w:val="005A5219"/>
    <w:rsid w:val="005A748E"/>
    <w:rsid w:val="005C2F33"/>
    <w:rsid w:val="005C6C1B"/>
    <w:rsid w:val="005D0021"/>
    <w:rsid w:val="005E1094"/>
    <w:rsid w:val="005F650E"/>
    <w:rsid w:val="006176C0"/>
    <w:rsid w:val="00624255"/>
    <w:rsid w:val="0065000C"/>
    <w:rsid w:val="0065572B"/>
    <w:rsid w:val="00662817"/>
    <w:rsid w:val="00683BA2"/>
    <w:rsid w:val="00692883"/>
    <w:rsid w:val="006946D6"/>
    <w:rsid w:val="006A526D"/>
    <w:rsid w:val="006C3797"/>
    <w:rsid w:val="006E0897"/>
    <w:rsid w:val="006F735D"/>
    <w:rsid w:val="006F74E2"/>
    <w:rsid w:val="0071044C"/>
    <w:rsid w:val="007329B9"/>
    <w:rsid w:val="007847CA"/>
    <w:rsid w:val="007A217A"/>
    <w:rsid w:val="007A6679"/>
    <w:rsid w:val="007E2C2A"/>
    <w:rsid w:val="007E5025"/>
    <w:rsid w:val="008041F7"/>
    <w:rsid w:val="008140B0"/>
    <w:rsid w:val="00833CE4"/>
    <w:rsid w:val="00862A25"/>
    <w:rsid w:val="00894D02"/>
    <w:rsid w:val="008C111D"/>
    <w:rsid w:val="008D255F"/>
    <w:rsid w:val="008E6AA9"/>
    <w:rsid w:val="008F0406"/>
    <w:rsid w:val="00912C16"/>
    <w:rsid w:val="0094795B"/>
    <w:rsid w:val="00964DDD"/>
    <w:rsid w:val="00973E09"/>
    <w:rsid w:val="009A1D49"/>
    <w:rsid w:val="009C0624"/>
    <w:rsid w:val="009E05D1"/>
    <w:rsid w:val="00A3690D"/>
    <w:rsid w:val="00A43BD2"/>
    <w:rsid w:val="00A57E87"/>
    <w:rsid w:val="00AA0212"/>
    <w:rsid w:val="00AA7120"/>
    <w:rsid w:val="00AD5200"/>
    <w:rsid w:val="00AE607A"/>
    <w:rsid w:val="00AF1088"/>
    <w:rsid w:val="00AF2FDF"/>
    <w:rsid w:val="00B14B32"/>
    <w:rsid w:val="00B222B2"/>
    <w:rsid w:val="00B51C16"/>
    <w:rsid w:val="00B579C9"/>
    <w:rsid w:val="00B72FE8"/>
    <w:rsid w:val="00B876BD"/>
    <w:rsid w:val="00B922F1"/>
    <w:rsid w:val="00BA076F"/>
    <w:rsid w:val="00BC4409"/>
    <w:rsid w:val="00BD7581"/>
    <w:rsid w:val="00BE7AD2"/>
    <w:rsid w:val="00C33118"/>
    <w:rsid w:val="00C3335D"/>
    <w:rsid w:val="00C43CC8"/>
    <w:rsid w:val="00C6783A"/>
    <w:rsid w:val="00C72192"/>
    <w:rsid w:val="00C81486"/>
    <w:rsid w:val="00CB1EAF"/>
    <w:rsid w:val="00D02623"/>
    <w:rsid w:val="00D04DFD"/>
    <w:rsid w:val="00D35DED"/>
    <w:rsid w:val="00D51A00"/>
    <w:rsid w:val="00D533ED"/>
    <w:rsid w:val="00D602BE"/>
    <w:rsid w:val="00DA4EA2"/>
    <w:rsid w:val="00DB0ACB"/>
    <w:rsid w:val="00DB0FCC"/>
    <w:rsid w:val="00DB1E19"/>
    <w:rsid w:val="00E175ED"/>
    <w:rsid w:val="00E22308"/>
    <w:rsid w:val="00E267C5"/>
    <w:rsid w:val="00E30515"/>
    <w:rsid w:val="00E374DA"/>
    <w:rsid w:val="00E60043"/>
    <w:rsid w:val="00E72BF0"/>
    <w:rsid w:val="00E7310F"/>
    <w:rsid w:val="00E83F76"/>
    <w:rsid w:val="00EA4F5D"/>
    <w:rsid w:val="00EA7E39"/>
    <w:rsid w:val="00EB5777"/>
    <w:rsid w:val="00EF36EE"/>
    <w:rsid w:val="00F131C5"/>
    <w:rsid w:val="00F332E0"/>
    <w:rsid w:val="00F50E7A"/>
    <w:rsid w:val="00F7552C"/>
    <w:rsid w:val="00F93928"/>
    <w:rsid w:val="00F9726D"/>
    <w:rsid w:val="00FB52FE"/>
    <w:rsid w:val="00FB5665"/>
    <w:rsid w:val="0245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15"/>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5">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20"/>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14"/>
    <w:unhideWhenUsed/>
    <w:qFormat/>
    <w:uiPriority w:val="99"/>
    <w:pPr>
      <w:ind w:firstLine="420" w:firstLineChars="200"/>
    </w:pPr>
    <w:rPr>
      <w:rFonts w:ascii="Times New Roman" w:hAnsi="Times New Roman" w:eastAsia="宋体" w:cs="Times New Roman"/>
      <w:szCs w:val="22"/>
    </w:rPr>
  </w:style>
  <w:style w:type="paragraph" w:styleId="3">
    <w:name w:val="Body Text Indent"/>
    <w:basedOn w:val="1"/>
    <w:link w:val="13"/>
    <w:semiHidden/>
    <w:unhideWhenUsed/>
    <w:qFormat/>
    <w:uiPriority w:val="99"/>
    <w:pPr>
      <w:spacing w:after="120"/>
      <w:ind w:left="420" w:leftChars="200"/>
    </w:pPr>
  </w:style>
  <w:style w:type="paragraph" w:styleId="7">
    <w:name w:val="Date"/>
    <w:basedOn w:val="1"/>
    <w:next w:val="1"/>
    <w:link w:val="19"/>
    <w:semiHidden/>
    <w:unhideWhenUsed/>
    <w:qFormat/>
    <w:uiPriority w:val="99"/>
    <w:pPr>
      <w:ind w:left="100" w:leftChars="2500"/>
    </w:pPr>
  </w:style>
  <w:style w:type="paragraph" w:styleId="8">
    <w:name w:val="Balloon Text"/>
    <w:basedOn w:val="1"/>
    <w:link w:val="17"/>
    <w:semiHidden/>
    <w:unhideWhenUsed/>
    <w:qFormat/>
    <w:uiPriority w:val="99"/>
    <w:rPr>
      <w:sz w:val="18"/>
      <w:szCs w:val="18"/>
    </w:rPr>
  </w:style>
  <w:style w:type="paragraph" w:styleId="9">
    <w:name w:val="footer"/>
    <w:basedOn w:val="1"/>
    <w:link w:val="22"/>
    <w:unhideWhenUsed/>
    <w:uiPriority w:val="99"/>
    <w:pPr>
      <w:tabs>
        <w:tab w:val="center" w:pos="4153"/>
        <w:tab w:val="right" w:pos="8306"/>
      </w:tabs>
      <w:snapToGrid w:val="0"/>
      <w:jc w:val="left"/>
    </w:pPr>
    <w:rPr>
      <w:rFonts w:ascii="Calibri" w:hAnsi="Calibri" w:eastAsia="宋体" w:cs="Times New Roman"/>
      <w:sz w:val="18"/>
      <w:szCs w:val="18"/>
    </w:rPr>
  </w:style>
  <w:style w:type="table" w:styleId="11">
    <w:name w:val="Table Grid"/>
    <w:basedOn w:val="1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正文文本缩进 Char"/>
    <w:basedOn w:val="12"/>
    <w:link w:val="3"/>
    <w:semiHidden/>
    <w:qFormat/>
    <w:uiPriority w:val="99"/>
    <w:rPr>
      <w:szCs w:val="24"/>
    </w:rPr>
  </w:style>
  <w:style w:type="character" w:customStyle="1" w:styleId="14">
    <w:name w:val="正文首行缩进 2 Char"/>
    <w:basedOn w:val="13"/>
    <w:link w:val="2"/>
    <w:qFormat/>
    <w:uiPriority w:val="99"/>
    <w:rPr>
      <w:rFonts w:ascii="Times New Roman" w:hAnsi="Times New Roman" w:eastAsia="宋体" w:cs="Times New Roman"/>
      <w:szCs w:val="24"/>
    </w:rPr>
  </w:style>
  <w:style w:type="character" w:customStyle="1" w:styleId="15">
    <w:name w:val="标题 1 Char"/>
    <w:basedOn w:val="12"/>
    <w:link w:val="4"/>
    <w:qFormat/>
    <w:uiPriority w:val="0"/>
    <w:rPr>
      <w:rFonts w:ascii="Times New Roman" w:hAnsi="Times New Roman" w:eastAsia="宋体" w:cs="Times New Roman"/>
      <w:b/>
      <w:bCs/>
      <w:kern w:val="44"/>
      <w:sz w:val="44"/>
      <w:szCs w:val="44"/>
    </w:rPr>
  </w:style>
  <w:style w:type="character" w:customStyle="1" w:styleId="16">
    <w:name w:val="标题 2 Char"/>
    <w:basedOn w:val="12"/>
    <w:link w:val="5"/>
    <w:qFormat/>
    <w:uiPriority w:val="0"/>
    <w:rPr>
      <w:rFonts w:asciiTheme="majorHAnsi" w:hAnsiTheme="majorHAnsi" w:eastAsiaTheme="majorEastAsia" w:cstheme="majorBidi"/>
      <w:b/>
      <w:bCs/>
      <w:sz w:val="32"/>
      <w:szCs w:val="32"/>
    </w:rPr>
  </w:style>
  <w:style w:type="character" w:customStyle="1" w:styleId="17">
    <w:name w:val="批注框文本 Char"/>
    <w:basedOn w:val="12"/>
    <w:link w:val="8"/>
    <w:semiHidden/>
    <w:qFormat/>
    <w:uiPriority w:val="99"/>
    <w:rPr>
      <w:sz w:val="18"/>
      <w:szCs w:val="18"/>
    </w:rPr>
  </w:style>
  <w:style w:type="paragraph" w:customStyle="1" w:styleId="18">
    <w:name w:val="paragraph"/>
    <w:basedOn w:val="1"/>
    <w:semiHidden/>
    <w:qFormat/>
    <w:uiPriority w:val="0"/>
    <w:pPr>
      <w:widowControl/>
      <w:spacing w:before="100" w:beforeAutospacing="1" w:after="100" w:afterAutospacing="1"/>
      <w:jc w:val="left"/>
    </w:pPr>
    <w:rPr>
      <w:rFonts w:ascii="等线" w:hAnsi="宋体" w:eastAsia="等线" w:cs="Times New Roman"/>
      <w:kern w:val="0"/>
      <w:sz w:val="24"/>
    </w:rPr>
  </w:style>
  <w:style w:type="character" w:customStyle="1" w:styleId="19">
    <w:name w:val="日期 Char"/>
    <w:basedOn w:val="12"/>
    <w:link w:val="7"/>
    <w:semiHidden/>
    <w:qFormat/>
    <w:uiPriority w:val="99"/>
    <w:rPr>
      <w:szCs w:val="24"/>
    </w:rPr>
  </w:style>
  <w:style w:type="character" w:customStyle="1" w:styleId="20">
    <w:name w:val="标题 3 Char"/>
    <w:basedOn w:val="12"/>
    <w:link w:val="6"/>
    <w:uiPriority w:val="9"/>
    <w:rPr>
      <w:b/>
      <w:bCs/>
      <w:sz w:val="32"/>
      <w:szCs w:val="32"/>
    </w:rPr>
  </w:style>
  <w:style w:type="character" w:customStyle="1" w:styleId="21">
    <w:name w:val="页脚 Char"/>
    <w:basedOn w:val="12"/>
    <w:semiHidden/>
    <w:qFormat/>
    <w:uiPriority w:val="99"/>
    <w:rPr>
      <w:sz w:val="18"/>
      <w:szCs w:val="18"/>
    </w:rPr>
  </w:style>
  <w:style w:type="character" w:customStyle="1" w:styleId="22">
    <w:name w:val="页脚 Char1"/>
    <w:link w:val="9"/>
    <w:qFormat/>
    <w:uiPriority w:val="99"/>
    <w:rPr>
      <w:rFonts w:ascii="Calibri" w:hAnsi="Calibri" w:eastAsia="宋体" w:cs="Times New Roman"/>
      <w:sz w:val="18"/>
      <w:szCs w:val="18"/>
    </w:rPr>
  </w:style>
  <w:style w:type="character" w:customStyle="1" w:styleId="23">
    <w:name w:val="p_l_10"/>
    <w:basedOn w:val="12"/>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45A9E77-3FC1-4CFD-871D-13635C2C8FF0}">
  <ds:schemaRefs/>
</ds:datastoreItem>
</file>

<file path=docProps/app.xml><?xml version="1.0" encoding="utf-8"?>
<Properties xmlns="http://schemas.openxmlformats.org/officeDocument/2006/extended-properties" xmlns:vt="http://schemas.openxmlformats.org/officeDocument/2006/docPropsVTypes">
  <Template>Normal.dotm</Template>
  <Pages>40</Pages>
  <Words>0</Words>
  <Characters>0</Characters>
  <Lines>1</Lines>
  <Paragraphs>1</Paragraphs>
  <TotalTime>55</TotalTime>
  <ScaleCrop>false</ScaleCrop>
  <LinksUpToDate>false</LinksUpToDate>
  <CharactersWithSpaces>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2024-06-19T09:33:00Z</dcterms:created>
  <dc:creator>xb21cn</dc:creator>
  <cp:lastModifiedBy>Administrator</cp:lastModifiedBy>
  <cp:lastPrinted>2024-06-24T07:48:00Z</cp:lastPrinted>
  <dcterms:modified xsi:type="dcterms:W3CDTF">2024-11-08T01:34:25Z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2E3EB5EF57D5451A82A908353C0F9245_13</vt:lpwstr>
  </property>
</Properties>
</file>