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947"/>
        <w:gridCol w:w="166"/>
        <w:gridCol w:w="892"/>
        <w:gridCol w:w="340"/>
        <w:gridCol w:w="1145"/>
        <w:gridCol w:w="813"/>
        <w:gridCol w:w="597"/>
        <w:gridCol w:w="367"/>
        <w:gridCol w:w="578"/>
        <w:gridCol w:w="416"/>
        <w:gridCol w:w="589"/>
        <w:gridCol w:w="1369"/>
        <w:gridCol w:w="596"/>
        <w:gridCol w:w="1382"/>
        <w:gridCol w:w="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vertAlign w:val="baseline"/>
              </w:rPr>
            </w:pPr>
            <w:r>
              <w:rPr>
                <w:rFonts w:hint="eastAsia"/>
                <w:szCs w:val="21"/>
              </w:rPr>
              <w:t>彭瑛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969.07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34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vertAlign w:val="baseline"/>
              </w:rPr>
            </w:pPr>
            <w:r>
              <w:rPr>
                <w:rFonts w:hint="eastAsia"/>
                <w:szCs w:val="21"/>
              </w:rPr>
              <w:t>应用技术学院</w:t>
            </w:r>
          </w:p>
        </w:tc>
        <w:tc>
          <w:tcPr>
            <w:tcW w:w="80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正高（教授）</w:t>
            </w:r>
          </w:p>
        </w:tc>
        <w:tc>
          <w:tcPr>
            <w:tcW w:w="94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2012</w:t>
            </w:r>
            <w:r>
              <w:rPr>
                <w:szCs w:val="21"/>
              </w:rPr>
              <w:t>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四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2012</w:t>
            </w:r>
            <w:r>
              <w:rPr>
                <w:szCs w:val="21"/>
              </w:rPr>
              <w:t>.12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三 级</w:t>
            </w:r>
          </w:p>
        </w:tc>
        <w:tc>
          <w:tcPr>
            <w:tcW w:w="8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58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畜牧专业</w:t>
            </w:r>
          </w:p>
        </w:tc>
        <w:tc>
          <w:tcPr>
            <w:tcW w:w="196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991.07</w:t>
            </w:r>
          </w:p>
        </w:tc>
        <w:tc>
          <w:tcPr>
            <w:tcW w:w="8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268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2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7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称职</w:t>
            </w:r>
          </w:p>
        </w:tc>
        <w:tc>
          <w:tcPr>
            <w:tcW w:w="8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416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08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4" w:hRule="atLeast"/>
        </w:trPr>
        <w:tc>
          <w:tcPr>
            <w:tcW w:w="54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</w:pPr>
          </w:p>
        </w:tc>
        <w:tc>
          <w:tcPr>
            <w:tcW w:w="416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聘任四级正高级专业技术职称满10年9个月，应符合A类选项条件任意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2项</w:t>
            </w:r>
            <w:r>
              <w:rPr>
                <w:rFonts w:hint="default"/>
                <w:vertAlign w:val="baseline"/>
                <w:lang w:val="en-US"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2" w:firstLineChars="20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1.奖励类别第1条、第2条和第5条</w:t>
            </w:r>
            <w:r>
              <w:rPr>
                <w:rFonts w:hint="default"/>
                <w:vertAlign w:val="baseline"/>
                <w:lang w:val="en-US" w:eastAsia="zh-CN"/>
              </w:rPr>
              <w:t>：国家级教学成果奖一等奖</w:t>
            </w:r>
            <w:r>
              <w:rPr>
                <w:rFonts w:hint="eastAsia"/>
                <w:vertAlign w:val="baseline"/>
                <w:lang w:val="en-US" w:eastAsia="zh-CN"/>
              </w:rPr>
              <w:t>、</w:t>
            </w:r>
            <w:r>
              <w:rPr>
                <w:rFonts w:hint="default"/>
                <w:vertAlign w:val="baseline"/>
                <w:lang w:val="en-US" w:eastAsia="zh-CN"/>
              </w:rPr>
              <w:t>二等奖</w:t>
            </w:r>
            <w:r>
              <w:rPr>
                <w:rFonts w:hint="eastAsia"/>
                <w:vertAlign w:val="baseline"/>
                <w:lang w:val="en-US" w:eastAsia="zh-CN"/>
              </w:rPr>
              <w:t>各1项</w:t>
            </w:r>
            <w:r>
              <w:rPr>
                <w:rFonts w:hint="default"/>
                <w:vertAlign w:val="baseline"/>
                <w:lang w:val="en-US" w:eastAsia="zh-CN"/>
              </w:rPr>
              <w:t>，省级教学成果奖特等奖</w:t>
            </w:r>
            <w:r>
              <w:rPr>
                <w:rFonts w:hint="eastAsia"/>
                <w:vertAlign w:val="baseline"/>
                <w:lang w:val="en-US" w:eastAsia="zh-CN"/>
              </w:rPr>
              <w:t>2项</w:t>
            </w:r>
            <w:r>
              <w:rPr>
                <w:rFonts w:hint="default"/>
                <w:vertAlign w:val="baseline"/>
                <w:lang w:val="en-US" w:eastAsia="zh-CN"/>
              </w:rPr>
              <w:t>，省级教育科学研究优秀成果奖二等奖</w:t>
            </w:r>
            <w:r>
              <w:rPr>
                <w:rFonts w:hint="eastAsia"/>
                <w:vertAlign w:val="baseline"/>
                <w:lang w:val="en-US" w:eastAsia="zh-CN"/>
              </w:rPr>
              <w:t>1项及联合国教科文组织教育信息化奖1项</w:t>
            </w:r>
            <w:r>
              <w:rPr>
                <w:rFonts w:hint="default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2" w:firstLineChars="20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2.学术影响和荣誉第1条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、第六条</w:t>
            </w:r>
            <w:r>
              <w:rPr>
                <w:rFonts w:hint="default"/>
                <w:vertAlign w:val="baseline"/>
                <w:lang w:val="en-US" w:eastAsia="zh-CN"/>
              </w:rPr>
              <w:t>：国务院政府特殊津贴专家</w:t>
            </w:r>
            <w:r>
              <w:rPr>
                <w:rFonts w:hint="eastAsia"/>
                <w:vertAlign w:val="baseline"/>
                <w:lang w:val="en-US" w:eastAsia="zh-CN"/>
              </w:rPr>
              <w:t>候选人</w:t>
            </w:r>
            <w:r>
              <w:rPr>
                <w:rFonts w:hint="default"/>
                <w:vertAlign w:val="baseline"/>
                <w:lang w:val="en-US" w:eastAsia="zh-CN"/>
              </w:rPr>
              <w:t>、省政府特殊津贴专家、省农业职业教育教指委副主任委员、省“湘才乡连”万名专家服务乡村振兴行动湘西服务团特聘专家、省农业类科技特派员、省“三区”科技人才、教育部课程思政教学名师、省优秀教育工作者、省事业单位脱贫攻坚工作“记功”等荣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40" w:firstLineChars="200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8"/>
                <w:vertAlign w:val="baseline"/>
                <w:lang w:val="en-US" w:eastAsia="zh-CN"/>
              </w:rPr>
              <w:t>此外，</w:t>
            </w:r>
            <w:r>
              <w:rPr>
                <w:rFonts w:hint="default"/>
                <w:vertAlign w:val="baseline"/>
                <w:lang w:val="en-US" w:eastAsia="zh-CN"/>
              </w:rPr>
              <w:t>还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超额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满足</w:t>
            </w:r>
            <w:r>
              <w:rPr>
                <w:rFonts w:hint="default"/>
                <w:vertAlign w:val="baseline"/>
                <w:lang w:val="en-US" w:eastAsia="zh-CN"/>
              </w:rPr>
              <w:t>教学类别的第2条，项目类别的第1条，论著、科研成果类别的第2</w:t>
            </w:r>
            <w:r>
              <w:rPr>
                <w:rFonts w:hint="eastAsia"/>
                <w:vertAlign w:val="baseline"/>
                <w:lang w:val="en-US" w:eastAsia="zh-CN"/>
              </w:rPr>
              <w:t>至</w:t>
            </w:r>
            <w:r>
              <w:rPr>
                <w:rFonts w:hint="default"/>
                <w:vertAlign w:val="baseline"/>
                <w:lang w:val="en-US" w:eastAsia="zh-CN"/>
              </w:rPr>
              <w:t>7条。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详见“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”。</w:t>
            </w:r>
          </w:p>
        </w:tc>
        <w:tc>
          <w:tcPr>
            <w:tcW w:w="908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A类选项条件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1. 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奖励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类别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 2022年度职业教育国家级教学成果奖二等奖，排名第一，教育部，2023年；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 2018年度职业教育国家级教学成果奖一等奖，排名第四，教育部，2018年；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1.3 2021年度湖南省职业教育省级教学成果奖特等奖，排名第一，湖南省教育厅，2022年；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1.4 2014年度湖南省教育科学研究优秀成果二等奖，排名第一，湖南省教育厅，2014年；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 2017年度湖南省职业教育省级教学成果奖特等奖，排名第四，湖南省教育厅，2018年；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1.6 联合国教科文组织教育信息化奖，集体奖（主要参与），联合国教科文组织，2022年。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A类选项条件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 xml:space="preserve">2. </w:t>
            </w: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学术影响和荣誉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2.1 国务院政府特殊津贴专家（专业技术类）</w:t>
            </w:r>
            <w:r>
              <w:rPr>
                <w:rFonts w:hint="eastAsia"/>
                <w:vertAlign w:val="baseline"/>
                <w:lang w:val="en-US" w:eastAsia="zh-CN"/>
              </w:rPr>
              <w:t>候选人</w:t>
            </w:r>
            <w:r>
              <w:rPr>
                <w:rFonts w:hint="eastAsia"/>
                <w:szCs w:val="21"/>
                <w:lang w:val="en-US" w:eastAsia="zh-CN"/>
              </w:rPr>
              <w:t>，已由省人社厅推荐到人社部，2023年；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2.2 湖南省政府特殊津贴专家（专业技术类），湖南省人民政府，2022年；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2.3 湖南省农业职业教育教指委副主任委员（湖南省教育厅，2022年）；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2.4 湖南省“湘才乡连”万名专家服务乡村振兴行动湘西服务团特聘专家（湖南省人社厅，2022年至2023年）；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2.5 湖南省农业类科技特派员（中共湖南省委人才工作领导小组，2020年至2021年）；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2.6 湖南省“三区”科技人才（湖南省科技厅，2020年至2022年）；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2.7 教育部课程思政教学名师，教育部，2021年；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2.8 湖南省优秀教育工作者，湖南省人力资源和社会保障厅、湖南省教育厅，2022年；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2.9 </w:t>
            </w:r>
            <w:r>
              <w:rPr>
                <w:rFonts w:hint="default"/>
                <w:szCs w:val="21"/>
                <w:lang w:val="en-US" w:eastAsia="zh-CN"/>
              </w:rPr>
              <w:t>湖南省事业单位脱贫攻坚工作“记功”，湖南省委组织部、省人社厅授予“记功”奖章，2020年</w:t>
            </w:r>
            <w:r>
              <w:rPr>
                <w:rFonts w:hint="eastAsia"/>
                <w:szCs w:val="21"/>
                <w:lang w:val="en-US" w:eastAsia="zh-CN"/>
              </w:rPr>
              <w:t>。</w:t>
            </w:r>
          </w:p>
        </w:tc>
        <w:tc>
          <w:tcPr>
            <w:tcW w:w="80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203"/>
        <w:gridCol w:w="11802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02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203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任职年限及校龄条件</w:t>
            </w:r>
          </w:p>
        </w:tc>
        <w:tc>
          <w:tcPr>
            <w:tcW w:w="11802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2012年12月晋级专技4级，任现职年限满10年9个月；</w:t>
            </w: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2005年8月调入学校，校龄已满18年。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left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二、思想政治与师德师风</w:t>
            </w:r>
          </w:p>
        </w:tc>
        <w:tc>
          <w:tcPr>
            <w:tcW w:w="11802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 湖南省优秀教育工作者，湖南省教育厅、省人力资源和社会保障厅，2022年；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2. 教育部课程思政教学名师，教育部，2021年；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 湖南省事业单位脱贫攻坚工作“记功”，湖南省委组织部、省人社厅授予“记功”奖章及记功证书，湖南广播电视大学颁发奖励证书，2020年；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4. 长沙市天心区“五好”人大代表，长沙市天心区人大常委会，2020年；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5. 长沙市天心区“优秀人大代表”，长沙市天心区人大常委会，2023年；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6. 国家开放大学扶贫工作“先进个人”，国家开放大学，2021年；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7. 《人民网》，投身教育30年 农学教授扎根“三农”扶贫路，2021年01月21日；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8. 《中国网》，湖南开放大学师生代表受邀参加“互联网+”乡村振兴人才培养座谈会，2021年04月12日；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9. 《湖南日报》，用心用情推动开放教育高质量发展，2023年06月16日；</w:t>
            </w:r>
          </w:p>
          <w:p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10. 《湖南卫视》，走基层 找问题 想办法 促发展 湖南开放大学服务全民终身学习，2023年06月25日；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11. 《湖南日报》，长沙文源社区：新春送温情 天心区人大代表慰问困难群众，2022年01月21日；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12. 《湖南职业教育与成人教育网》，科技特派员畜牧团队支招助力复工复产，2020年04月02日；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13.《长沙晚报》，“学历+技能”双证书培养，助力新市民完成角色转换，2023年01月04日；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14. 《长沙晚报》，农业复耕复产忙 特派员送来“新科技”，2020年04月03日；</w:t>
            </w:r>
          </w:p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15. 长沙市科技网，科技特派员的“三农”情怀——抗疫期间线上线下助农忙，2020年03月12日。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02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1.硕士研究生，湖南农业大学，畜牧专业（农业推广硕士学位），2019年。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5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203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02" w:type="dxa"/>
          </w:tcPr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1.专业建设、课程建设与教育教学项目建设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 湖南“农民大学生培养计划”项目，2014年，湖南省委组织部、省教育厅、省财政厅、省人社厅，湘组发〔2014〕12号，主持，已完成，2020年；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 湖南“村（社区）基层组织人才定向培养试点”项目，2020年，湖南省教育厅、省委组织部、省财政厅，湘教通〔2020〕213号，主持，已完成，2023年；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1.3 湖南“农民大学生培养计划”项目，2022年，湖南省委组织部、省教育厅、省财政厅、省人社厅、省农业农村厅、省乡村振兴局，湘组〔2022〕8号，主持，实施中；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1.4 国家开放大学“长征带”教育精准扶贫工程湖南试点项目，2017年，国家开放大学，国开办〔2017〕21号，主持，已完成，2020年；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 国家开放大学共享专业——畜牧兽医专业建设，2014年，国家开放大学，主持，已完成，2020年；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1.6 国家开放大学“三农”特色课程——畜禽养殖技术操作实训课程建设，2012年，国家开放大学，主持（主编主讲），已完成，2017年；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1.7湖南“农民大学生培养计划”养猪技术、饲养与饲料、畜禽养殖技术操作实训三门网络课程建设，2014年，湖南广播电视大学，主持，已完成，2015-2016年。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2.教学成果获奖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2.1 2022年度职业教育国家级教学成果奖二等奖，排名第一，教育部，2023年；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 2018年度职业教育国家级教学成果奖一等奖，排名第四，教育部，2018年；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2.3 2021年度湖南省职业教育省级教学成果奖特等奖，排名第一，湖南省教育厅，2022年；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2.4 2017年度湖南省职业教育省级教学成果奖特等奖，排名第四，湖南省教育厅，2018年;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2.5 联合国教科文组织教育信息化奖，集体奖（主要参与者，未排名），联合国教科文组织，2022年。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3.指导学生获奖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 “教育部‘一村一名大学生计划’”学生创新创业案例优秀指导教师，排名第三，国家开放大学，2021年；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 全省开放大学系统农民大学生创新创业案例评选活动优秀指导教师，排名第三，湖南开放大学，2021年；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3.3 指导学生参加全省电大农民大学生创新创业设计竞赛获一等奖，排名第三，湖南广播电视大学，2020年；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3.4 指导学生参加全省电大农民大学生创新创业演讲比赛决赛获一等奖，排名第二，湖南广播电视大学，2019年。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vertAlign w:val="baseline"/>
                <w:lang w:val="en-US" w:eastAsia="zh-CN"/>
              </w:rPr>
              <w:t>4.教学技能竞赛获奖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4.1 湖南开放大学办学体系教师直播教学能力大赛三等奖，排名第二，湖南开放大学，2023年。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203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02" w:type="dxa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论文（著作、教材）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1.1 N-氨甲酰谷氨酸在猪营养中应用的研究进展，动物营养学报，2013，排名第一，CSCD核心；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 探寻与践行课程虚拟教学团队的构建策略，中国远程教育，2013，</w:t>
            </w:r>
            <w:r>
              <w:rPr>
                <w:rFonts w:hint="eastAsia"/>
                <w:szCs w:val="21"/>
                <w:lang w:val="en-US" w:eastAsia="zh-CN"/>
              </w:rPr>
              <w:t>排名第一，</w:t>
            </w:r>
            <w:r>
              <w:rPr>
                <w:rFonts w:hint="eastAsia"/>
                <w:vertAlign w:val="baseline"/>
                <w:lang w:val="en-US" w:eastAsia="zh-CN"/>
              </w:rPr>
              <w:t>CSSCI扩展；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1.3 丙氨酸在仔猪营养中的功能研究，湖南畜牧兽医，2014，</w:t>
            </w:r>
            <w:r>
              <w:rPr>
                <w:rFonts w:hint="eastAsia"/>
                <w:szCs w:val="21"/>
                <w:lang w:val="en-US" w:eastAsia="zh-CN"/>
              </w:rPr>
              <w:t>排名第一，</w:t>
            </w:r>
            <w:r>
              <w:rPr>
                <w:rFonts w:hint="eastAsia"/>
                <w:vertAlign w:val="baseline"/>
                <w:lang w:val="en-US" w:eastAsia="zh-CN"/>
              </w:rPr>
              <w:t>省级；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1.4 贫困村创业致富带头人培养方案的设计与实践，湖南电大学报，2017，</w:t>
            </w:r>
            <w:r>
              <w:rPr>
                <w:rFonts w:hint="eastAsia"/>
                <w:szCs w:val="21"/>
                <w:lang w:val="en-US" w:eastAsia="zh-CN"/>
              </w:rPr>
              <w:t>排名第一，</w:t>
            </w:r>
            <w:r>
              <w:rPr>
                <w:rFonts w:hint="eastAsia"/>
                <w:vertAlign w:val="baseline"/>
                <w:lang w:val="en-US" w:eastAsia="zh-CN"/>
              </w:rPr>
              <w:t>省级；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1.5 乡村振兴本土人才培育影响因素及精准培育路径研究，湖南电大学报，2022，</w:t>
            </w:r>
            <w:r>
              <w:rPr>
                <w:rFonts w:hint="eastAsia"/>
                <w:szCs w:val="21"/>
                <w:lang w:val="en-US" w:eastAsia="zh-CN"/>
              </w:rPr>
              <w:t>排名第一，</w:t>
            </w:r>
            <w:r>
              <w:rPr>
                <w:rFonts w:hint="eastAsia"/>
                <w:vertAlign w:val="baseline"/>
                <w:lang w:val="en-US" w:eastAsia="zh-CN"/>
              </w:rPr>
              <w:t>省级；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1.6 中国荷斯坦奶牛铁蛋白基因３′端克隆及序列分析，草业学报，2013，</w:t>
            </w:r>
            <w:r>
              <w:rPr>
                <w:rFonts w:hint="eastAsia"/>
                <w:szCs w:val="21"/>
                <w:lang w:val="en-US" w:eastAsia="zh-CN"/>
              </w:rPr>
              <w:t>排名第二，</w:t>
            </w:r>
            <w:r>
              <w:rPr>
                <w:rFonts w:hint="eastAsia"/>
                <w:vertAlign w:val="baseline"/>
                <w:lang w:val="en-US" w:eastAsia="zh-CN"/>
              </w:rPr>
              <w:t>CSCD核心；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1.7 农民大学生学习收获与学习投入关系的实证研究，湖南电大学报，2021，</w:t>
            </w:r>
            <w:r>
              <w:rPr>
                <w:rFonts w:hint="eastAsia"/>
                <w:szCs w:val="21"/>
                <w:lang w:val="en-US" w:eastAsia="zh-CN"/>
              </w:rPr>
              <w:t>排名第二，</w:t>
            </w:r>
            <w:r>
              <w:rPr>
                <w:rFonts w:hint="eastAsia"/>
                <w:vertAlign w:val="baseline"/>
                <w:lang w:val="en-US" w:eastAsia="zh-CN"/>
              </w:rPr>
              <w:t>省级；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1.8 骨骼肌生长发育对猪肉品质的影响，中国科技论文在线（www.paper.edu.cn），2014，</w:t>
            </w:r>
            <w:r>
              <w:rPr>
                <w:rFonts w:hint="eastAsia"/>
                <w:szCs w:val="21"/>
                <w:lang w:val="en-US" w:eastAsia="zh-CN"/>
              </w:rPr>
              <w:t>排名第二</w:t>
            </w:r>
            <w:r>
              <w:rPr>
                <w:rFonts w:hint="eastAsia"/>
                <w:vertAlign w:val="baseline"/>
                <w:lang w:val="en-US" w:eastAsia="zh-CN"/>
              </w:rPr>
              <w:t>，教育部核心；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1.9 中草药添加剂对蛋鸡生产性能的影响，饲料博览，2014，</w:t>
            </w:r>
            <w:r>
              <w:rPr>
                <w:rFonts w:hint="eastAsia"/>
                <w:szCs w:val="21"/>
                <w:lang w:val="en-US" w:eastAsia="zh-CN"/>
              </w:rPr>
              <w:t>排名第二，</w:t>
            </w:r>
            <w:r>
              <w:rPr>
                <w:rFonts w:hint="eastAsia"/>
                <w:vertAlign w:val="baseline"/>
                <w:lang w:val="en-US" w:eastAsia="zh-CN"/>
              </w:rPr>
              <w:t>省级；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1.10 移动学习与农民大学生培养的适应性研究，教育教学论坛，2018，</w:t>
            </w:r>
            <w:r>
              <w:rPr>
                <w:rFonts w:hint="eastAsia"/>
                <w:szCs w:val="21"/>
                <w:lang w:val="en-US" w:eastAsia="zh-CN"/>
              </w:rPr>
              <w:t>排名第二，</w:t>
            </w:r>
            <w:r>
              <w:rPr>
                <w:rFonts w:hint="eastAsia"/>
                <w:vertAlign w:val="baseline"/>
                <w:lang w:val="en-US" w:eastAsia="zh-CN"/>
              </w:rPr>
              <w:t>省级；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1.11 Gene cloning of porcine adiponectin gene from adipose tissue and construction of its eukaryotic expression vector，Journal of animal physiology and animal nutrition，2014，排名第六，SCI检索；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1.12 Effect of Metallothionein on Cell Cycle, Apoptosis Rate and Subsets Distribution of Lymphocytes in Peripheral Blood of Dairy Cattle under Heat Stress，Agricultural Sciences &amp; Technology，2013，排名第六，SCI检索。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1.13 畜禽养殖技术操作实训，中央电大出版社，2014年，</w:t>
            </w:r>
            <w:r>
              <w:rPr>
                <w:rFonts w:hint="eastAsia"/>
                <w:szCs w:val="21"/>
                <w:lang w:val="en-US" w:eastAsia="zh-CN"/>
              </w:rPr>
              <w:t>排名第一，教材；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1.14 养猪技术，</w:t>
            </w:r>
            <w:r>
              <w:rPr>
                <w:rFonts w:hint="eastAsia"/>
                <w:vertAlign w:val="baseline"/>
                <w:lang w:val="en-US" w:eastAsia="zh-CN"/>
              </w:rPr>
              <w:t>中央电大出版社，2015年，</w:t>
            </w:r>
            <w:r>
              <w:rPr>
                <w:rFonts w:hint="eastAsia"/>
                <w:szCs w:val="21"/>
                <w:lang w:val="en-US" w:eastAsia="zh-CN"/>
              </w:rPr>
              <w:t>排名第四（共9人），“十二五”职业教育国家规划教材；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1.15 </w:t>
            </w:r>
            <w:r>
              <w:rPr>
                <w:rFonts w:hint="eastAsia"/>
                <w:szCs w:val="21"/>
                <w:lang w:val="en-US" w:eastAsia="zh-CN"/>
              </w:rPr>
              <w:t>养猪技术（第二版），</w:t>
            </w:r>
            <w:r>
              <w:rPr>
                <w:rFonts w:hint="eastAsia"/>
                <w:vertAlign w:val="baseline"/>
                <w:lang w:val="en-US" w:eastAsia="zh-CN"/>
              </w:rPr>
              <w:t>中央电大出版社，2022年，</w:t>
            </w:r>
            <w:r>
              <w:rPr>
                <w:rFonts w:hint="eastAsia"/>
                <w:szCs w:val="21"/>
                <w:lang w:val="en-US" w:eastAsia="zh-CN"/>
              </w:rPr>
              <w:t>排名第三（共8人），“十二五”职业教育国家规划教材（修订版）；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1.16 林间山地黑山羊生态养殖实用技术，湖南科学技术出版社，2013年，</w:t>
            </w:r>
            <w:r>
              <w:rPr>
                <w:rFonts w:hint="eastAsia"/>
                <w:szCs w:val="21"/>
                <w:lang w:val="en-US" w:eastAsia="zh-CN"/>
              </w:rPr>
              <w:t>排名第二（共10人），教材。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科研项目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2.1 脂联素对猪肌内脂肪沉积及ACC/HSL、PPAR基因表达的影响研究，2013年，湖南省科技厅，科技计划一般项目，2013FJ3102，排名第一，2015年结题；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2.2 贵妃鸡等特色禽类生态养殖技术研究与示范推广，2020年，湖南省科技厅，省科技特派员创新创业项目，2020NK4128，排名第一，2022年结题；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2.3 AhR-Nrf2介导构树黄酮类提取物调控仔猪肠道屏障功能的作用机制研究，2021年，湖南省自然科学基金委员会，科教联合基金项目，2021JJ60037，排名第一，在研；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2.4 “互联网+”时代高素质农民大学生精准培养机制研究，2021年，湖南省教育厅，省职教高地建设理论与实践研究课题，ZJGD2021022，排名第一，2022年结题；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2.5 “互联网+”乡村振兴人才培养研究，2021年，国家开放大学，重大科研项目，Z21A272，排名第一，在研；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2.6 职业农民教育问题研究创新团队，2019年，湖南广播电视大学，科研创新团队项目，湘电大校通〔2019〕100号，排名第一，2023年结题；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2.7 农村远程开放教育畜牧兽医专业人才培养模式改革与实践，2013年，湖南广播电视大学，重点课题，XDK2013-A-6，排名第一，2015年结题；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2.8 开放大学基于网络学习共同体培育高素质农民的路径研究，2020年，湖南省教育厅，湖南省职业教育教学改革研究项目，ZJGB2020466，排名第二（共7人），结题中；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2.9 “三高四新”战略下服务全民终身学习的湖南社区教育管理模式创新研究，2021年，湖南省教育厅，省职教高地建设理论与实践研究课题，ZJGD2021023，排名第二（共5人），2022年结题；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2.10 乡村振兴本土人才精准培育路径与机制研究，2022年，湖南省教育科学规划领导小组，省教育科学”十四五“规划一般课题，XJK22CCR002，排名第四（共7人），在研；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2.11 技工教育服务乡村振兴“三扶三教三维”精准培养机制研究，2022年，湖南省人社厅，重点资助课题，jykt202206，排名第三（共4人），在研；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2.12 湖南农村电商人才混合式培养模式的研究与实践，2016年，湖南省社会科学成果评审委员会，一般资助课题，XSPYBZC020，排名第三（共6人），2020年结题；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2.13 经济新常态下“四位一体”的新型职业农民精准培育体系构建与实践，2016年，湖南省社会科学成果评审委员会，重点资助课题，XSPYBZZ019，排名第五（共6人），2018年结题；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2.14 基于远程教育的农民大学生导学模式研究，2013年立项，湖南省教育科学规划领导小组，湖南省教育科学”十二五“规划一般课题，XJK2013CCR004，排名第二（共8人），2018年结题；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2.15 基于乡村振兴战略的湖南农民大学生创业教育研究，2019年，湖南省教育厅，湖南省职业院校教育教学改革研究项目，ZJGB2019413，排名第六（共6人），2023年结题；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2.16 农民大学生学习积极性问题与对策研究，2013年，湖南广播电视大学，重点课题，XDK2013-A-14，排名第二（共8人），2016年结题；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2.17 基于远程教育视角的城镇化进程中新型职业农民培养机制研究，2017年，湖南广播电视大学，重点课题，XDK2017-A-1，排名第二（共3人），2020年结题；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2.18 湖南新型农民大学生培养模式研究与实践，2012年，美国福特基金会，重点资助项目，1120-2664，排名第二（共10人），2015年结题；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2.19 基于网络空间的农民大学生培养模式创新与实践，2015年，美国福特基金会，重点资助项目，0150-1347，排名第二（共15人），2018年结题；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2.20 乡村振兴背景下湖南农村新型技术人才培养模式研究，2020年，湖南省哲学社会科学基金办公室，一般项目，20YBA189，排名第三（共5人），在研；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2.21 终身教育研究基地（2022年，湖南省教育科学规划领导小组，湖南省“十四五”教育科学研究重点培育基地，湘教科规通〔2022〕2号，排名第十一（共22人），在研。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3.科研成果获奖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3.1 国家开放大学“教育部‘一村一名大学生计划’”优秀科研成果奖，排名第一，国家开放大学，2014年；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3.2 国家开放大学办学体系第八届优秀科研成果评选优秀奖，排名第一，国家开放大学，2018年。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4.科研成果转化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4.1 一种养殖饲料营养物质含量取样检测系统，知识产权（国家发明专利），国家知识产权局，2023年，排名第一，获国家发明专利授权；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4.2 雪峰乌骨鸡生产性能测定技术规程，湖南省地方标准（DB43/T 1071-2015），湖南省畜牧水产局、湖南省质量技术监督局，2015年，排名第二，已正式发布实施；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4.3 宁乡猪遗传资源保护技术规程，湖南省地方标准（DB43/T 896-2014），湖南省畜牧水产局、湖南省质量技术监督局，排名第三，2014年，已正式发布实施。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5.省（部）级政府政策咨询、智库建设等方面成果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5.1 《湖南农民大学生培养调研报告》，湖南省委组织部、省教育厅、省财政厅、省人社厅、省农业农村厅、省乡村振兴局采纳，联合出台《关于在乡村振兴战略中持续实施“农民大学生培养计划”的通知》（湘组〔2022〕8号），第一执笔人，2022年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5.2 《湖南持续实施“农民大学生培养计划”》，教育部副部长孙尧在2022年第22期“教育要情”上作肯定性批示，第一执笔人，2022年；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5.3 《关于加快推进乡土人才培育提质增效的提案》，政协第十四届全国委员会第一次会议第02851号提案，全国政协提案委员会办公室、湖南省政协采纳，第一执笔人，2023年。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203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02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 湖南省教育科学研究优秀成果二等奖，排名第一，湖南省教育厅，2014年；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 湖南省社会科学成果鉴定“通过”，排名第一，湖南省社会科学成果评审委员会办公室，2018年；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 其他奖励（如国家级教学成果奖、省级教学成果奖特等奖等奖励，详见三、教育教学部分）。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1203" w:type="dxa"/>
            <w:vAlign w:val="center"/>
          </w:tcPr>
          <w:p>
            <w:p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02" w:type="dxa"/>
            <w:vAlign w:val="top"/>
          </w:tcPr>
          <w:p>
            <w:pPr>
              <w:widowControl w:val="0"/>
              <w:numPr>
                <w:ilvl w:val="0"/>
                <w:numId w:val="3"/>
              </w:numPr>
              <w:ind w:left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国务院政府特殊津贴专家候选人（已完成公示及考察，由省人社厅推荐到人社部），2023年；</w:t>
            </w:r>
          </w:p>
          <w:p>
            <w:pPr>
              <w:widowControl w:val="0"/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湖南省政府特殊津贴专家，湖南省人民政府，2021年；</w:t>
            </w:r>
          </w:p>
          <w:p>
            <w:pPr>
              <w:widowControl w:val="0"/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湖南省农业职业教育教指委副主任委员，湖南省教育厅，2022年；</w:t>
            </w:r>
          </w:p>
          <w:p>
            <w:pPr>
              <w:widowControl w:val="0"/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湖南省“湘才乡连”万名专家服务乡村振兴行动湘西服务团特聘专家，湖南省人社厅，2022年至2023年；</w:t>
            </w:r>
          </w:p>
          <w:p>
            <w:pPr>
              <w:widowControl w:val="0"/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湖南省、长沙市、望城区农业类科技特派员，中共湖南省委人才工作领导小组、长沙市望城区委组织部、长沙市望城区科技局、长沙市望城区卫计局，2016年至2021年；</w:t>
            </w:r>
          </w:p>
          <w:p>
            <w:pPr>
              <w:widowControl w:val="0"/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湖南省“三区”科技人才，湖南省科技厅，2020年至2022年；</w:t>
            </w:r>
          </w:p>
          <w:p>
            <w:pPr>
              <w:widowControl w:val="0"/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“教育部‘一村一名大学生计划’”教学研究中心组副组长，国家开放大学，2014年；</w:t>
            </w:r>
          </w:p>
          <w:p>
            <w:pPr>
              <w:widowControl w:val="0"/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乡村振兴人才培养首席专家，湖南省职业技能培训协会，2021年；</w:t>
            </w:r>
          </w:p>
          <w:p>
            <w:pPr>
              <w:widowControl w:val="0"/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其他荣誉（教育部课程思政教学名师、湖南省优秀教育工作者、湖南省事业单位脱贫攻坚工作“记功”等荣誉，详见二、思想政治与师德师风部分）。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bookmarkStart w:id="0" w:name="_GoBack"/>
            <w:bookmarkEnd w:id="0"/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8B7A53FC-6A28-4EFC-A9F9-B398D46313D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74C349DF-74B0-42AF-9B91-5B1736D740B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彭瑛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应用技术学院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三级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EA8B06"/>
    <w:multiLevelType w:val="singleLevel"/>
    <w:tmpl w:val="C0EA8B0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8226060"/>
    <w:multiLevelType w:val="singleLevel"/>
    <w:tmpl w:val="0822606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E58F1A6"/>
    <w:multiLevelType w:val="singleLevel"/>
    <w:tmpl w:val="6E58F1A6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hMmFmMGM3YTFkZDFiOTQ0N2QyYTMyYjZmNjM0ZmYifQ=="/>
  </w:docVars>
  <w:rsids>
    <w:rsidRoot w:val="56A9350E"/>
    <w:rsid w:val="00011781"/>
    <w:rsid w:val="01321ACC"/>
    <w:rsid w:val="02E76B1E"/>
    <w:rsid w:val="03771E7F"/>
    <w:rsid w:val="04F574FF"/>
    <w:rsid w:val="05347F8C"/>
    <w:rsid w:val="059B00A7"/>
    <w:rsid w:val="06935222"/>
    <w:rsid w:val="08E1593B"/>
    <w:rsid w:val="08F55D20"/>
    <w:rsid w:val="0923593D"/>
    <w:rsid w:val="099C43EE"/>
    <w:rsid w:val="09F77876"/>
    <w:rsid w:val="0A670558"/>
    <w:rsid w:val="0B3365D4"/>
    <w:rsid w:val="0C5C1C12"/>
    <w:rsid w:val="0CED1895"/>
    <w:rsid w:val="0E7D1B8D"/>
    <w:rsid w:val="0EAB670E"/>
    <w:rsid w:val="0EC1325B"/>
    <w:rsid w:val="0EFC21E2"/>
    <w:rsid w:val="0F3C7770"/>
    <w:rsid w:val="0F6F59F5"/>
    <w:rsid w:val="0F7C224E"/>
    <w:rsid w:val="0FF6270E"/>
    <w:rsid w:val="100676B4"/>
    <w:rsid w:val="105D202D"/>
    <w:rsid w:val="10853E2D"/>
    <w:rsid w:val="11324E47"/>
    <w:rsid w:val="11403824"/>
    <w:rsid w:val="116518B4"/>
    <w:rsid w:val="117479FE"/>
    <w:rsid w:val="11AB4A2E"/>
    <w:rsid w:val="11BD2B3B"/>
    <w:rsid w:val="12413D5C"/>
    <w:rsid w:val="129E11D6"/>
    <w:rsid w:val="131B3091"/>
    <w:rsid w:val="139D76E9"/>
    <w:rsid w:val="13C320C1"/>
    <w:rsid w:val="14107EB2"/>
    <w:rsid w:val="141D25CF"/>
    <w:rsid w:val="143D67CD"/>
    <w:rsid w:val="14D768DB"/>
    <w:rsid w:val="156C736A"/>
    <w:rsid w:val="15A84FF5"/>
    <w:rsid w:val="15BE749A"/>
    <w:rsid w:val="15CA4090"/>
    <w:rsid w:val="162156C7"/>
    <w:rsid w:val="163E2AD9"/>
    <w:rsid w:val="16AA003E"/>
    <w:rsid w:val="175543F3"/>
    <w:rsid w:val="17EA6803"/>
    <w:rsid w:val="18AF369A"/>
    <w:rsid w:val="18D41D66"/>
    <w:rsid w:val="1A570519"/>
    <w:rsid w:val="1A642D06"/>
    <w:rsid w:val="1B7E1BA5"/>
    <w:rsid w:val="1C0302FC"/>
    <w:rsid w:val="1C2633D9"/>
    <w:rsid w:val="1C905FBC"/>
    <w:rsid w:val="1C964CCC"/>
    <w:rsid w:val="1CDB0CDC"/>
    <w:rsid w:val="1CF759BF"/>
    <w:rsid w:val="1D637B61"/>
    <w:rsid w:val="1D667421"/>
    <w:rsid w:val="1E3E5BD7"/>
    <w:rsid w:val="1E3F7D50"/>
    <w:rsid w:val="1EA272A8"/>
    <w:rsid w:val="1EBF050A"/>
    <w:rsid w:val="1EF47E19"/>
    <w:rsid w:val="1FD955FC"/>
    <w:rsid w:val="20362A4E"/>
    <w:rsid w:val="20FD531A"/>
    <w:rsid w:val="214A5F7A"/>
    <w:rsid w:val="225E739B"/>
    <w:rsid w:val="242242C9"/>
    <w:rsid w:val="246C1AB5"/>
    <w:rsid w:val="24ED5D54"/>
    <w:rsid w:val="255231DD"/>
    <w:rsid w:val="25B61F6D"/>
    <w:rsid w:val="26105CC1"/>
    <w:rsid w:val="26356939"/>
    <w:rsid w:val="265A7B33"/>
    <w:rsid w:val="265E3BA0"/>
    <w:rsid w:val="268C1915"/>
    <w:rsid w:val="26903E70"/>
    <w:rsid w:val="270A60BF"/>
    <w:rsid w:val="277904A4"/>
    <w:rsid w:val="2826784C"/>
    <w:rsid w:val="28900DE3"/>
    <w:rsid w:val="28C130D1"/>
    <w:rsid w:val="293D7E9D"/>
    <w:rsid w:val="29583A35"/>
    <w:rsid w:val="29C63095"/>
    <w:rsid w:val="29C966E1"/>
    <w:rsid w:val="29F27AA4"/>
    <w:rsid w:val="2A2B739C"/>
    <w:rsid w:val="2A3D0CEE"/>
    <w:rsid w:val="2A7B71E2"/>
    <w:rsid w:val="2A8A18B8"/>
    <w:rsid w:val="2B41674B"/>
    <w:rsid w:val="2B786611"/>
    <w:rsid w:val="2BE772F2"/>
    <w:rsid w:val="2CD31625"/>
    <w:rsid w:val="2D3053CB"/>
    <w:rsid w:val="2D604D66"/>
    <w:rsid w:val="2D935480"/>
    <w:rsid w:val="2DB94F22"/>
    <w:rsid w:val="2DCC2C44"/>
    <w:rsid w:val="2E06529C"/>
    <w:rsid w:val="2E496043"/>
    <w:rsid w:val="2E6A7D67"/>
    <w:rsid w:val="2F357BDA"/>
    <w:rsid w:val="2F367CE8"/>
    <w:rsid w:val="30405414"/>
    <w:rsid w:val="31A203EF"/>
    <w:rsid w:val="31A80373"/>
    <w:rsid w:val="31EB2685"/>
    <w:rsid w:val="32236ABC"/>
    <w:rsid w:val="327B69E7"/>
    <w:rsid w:val="32AE299C"/>
    <w:rsid w:val="32B51B7B"/>
    <w:rsid w:val="32B62E57"/>
    <w:rsid w:val="32DE47BC"/>
    <w:rsid w:val="33ED3DA2"/>
    <w:rsid w:val="343A4DA2"/>
    <w:rsid w:val="34755689"/>
    <w:rsid w:val="34CB76EB"/>
    <w:rsid w:val="34D13D7B"/>
    <w:rsid w:val="34F55C3C"/>
    <w:rsid w:val="34F8076A"/>
    <w:rsid w:val="35391BEF"/>
    <w:rsid w:val="35496908"/>
    <w:rsid w:val="356B2D42"/>
    <w:rsid w:val="3612580E"/>
    <w:rsid w:val="367000AE"/>
    <w:rsid w:val="378846D8"/>
    <w:rsid w:val="37B035DE"/>
    <w:rsid w:val="37E40B8A"/>
    <w:rsid w:val="37EA43F2"/>
    <w:rsid w:val="386A65C7"/>
    <w:rsid w:val="38A5656B"/>
    <w:rsid w:val="39757998"/>
    <w:rsid w:val="3A7206CF"/>
    <w:rsid w:val="3A9248CD"/>
    <w:rsid w:val="3AF769BB"/>
    <w:rsid w:val="3B3F2CA7"/>
    <w:rsid w:val="3BCC2061"/>
    <w:rsid w:val="3BFD114C"/>
    <w:rsid w:val="3C245A4E"/>
    <w:rsid w:val="3C73177A"/>
    <w:rsid w:val="3C8D1EB3"/>
    <w:rsid w:val="3DB7393F"/>
    <w:rsid w:val="3E481E73"/>
    <w:rsid w:val="3E5B26B9"/>
    <w:rsid w:val="3FB5178A"/>
    <w:rsid w:val="3FB67A65"/>
    <w:rsid w:val="400006D7"/>
    <w:rsid w:val="403F43CB"/>
    <w:rsid w:val="4061546E"/>
    <w:rsid w:val="4129438D"/>
    <w:rsid w:val="41F2723D"/>
    <w:rsid w:val="422A39F8"/>
    <w:rsid w:val="423E48E9"/>
    <w:rsid w:val="42434FE8"/>
    <w:rsid w:val="427C799E"/>
    <w:rsid w:val="42D8553D"/>
    <w:rsid w:val="42EF4FB3"/>
    <w:rsid w:val="44006D4C"/>
    <w:rsid w:val="44033FC5"/>
    <w:rsid w:val="4464552C"/>
    <w:rsid w:val="44755A10"/>
    <w:rsid w:val="44871A95"/>
    <w:rsid w:val="45481621"/>
    <w:rsid w:val="45680759"/>
    <w:rsid w:val="456D21BF"/>
    <w:rsid w:val="46724DA3"/>
    <w:rsid w:val="46A6047F"/>
    <w:rsid w:val="47013FF5"/>
    <w:rsid w:val="47D12ED9"/>
    <w:rsid w:val="47E21315"/>
    <w:rsid w:val="47E44082"/>
    <w:rsid w:val="486C17EA"/>
    <w:rsid w:val="487915CE"/>
    <w:rsid w:val="48B750FE"/>
    <w:rsid w:val="48C83770"/>
    <w:rsid w:val="49DE368B"/>
    <w:rsid w:val="4A9621B8"/>
    <w:rsid w:val="4AF41969"/>
    <w:rsid w:val="4B26353C"/>
    <w:rsid w:val="4BAB63BE"/>
    <w:rsid w:val="4E06172A"/>
    <w:rsid w:val="4E207E07"/>
    <w:rsid w:val="4E395334"/>
    <w:rsid w:val="4E444B90"/>
    <w:rsid w:val="4E7C3DAD"/>
    <w:rsid w:val="4EE31C64"/>
    <w:rsid w:val="4F681BFA"/>
    <w:rsid w:val="500E459E"/>
    <w:rsid w:val="50330A02"/>
    <w:rsid w:val="504A33CC"/>
    <w:rsid w:val="50A12D96"/>
    <w:rsid w:val="50ED5B79"/>
    <w:rsid w:val="512963BA"/>
    <w:rsid w:val="518D2859"/>
    <w:rsid w:val="51D57F4D"/>
    <w:rsid w:val="51DC2F89"/>
    <w:rsid w:val="52200954"/>
    <w:rsid w:val="5243093B"/>
    <w:rsid w:val="52AC6F10"/>
    <w:rsid w:val="537624A9"/>
    <w:rsid w:val="555B64D8"/>
    <w:rsid w:val="5563097D"/>
    <w:rsid w:val="560843DF"/>
    <w:rsid w:val="5612303A"/>
    <w:rsid w:val="562A5895"/>
    <w:rsid w:val="56A9350E"/>
    <w:rsid w:val="57204611"/>
    <w:rsid w:val="57432C7E"/>
    <w:rsid w:val="586E207E"/>
    <w:rsid w:val="58EB3CF5"/>
    <w:rsid w:val="596A58FA"/>
    <w:rsid w:val="596B480F"/>
    <w:rsid w:val="59973856"/>
    <w:rsid w:val="599A5BE9"/>
    <w:rsid w:val="5A43120C"/>
    <w:rsid w:val="5A523341"/>
    <w:rsid w:val="5A8E0F50"/>
    <w:rsid w:val="5B4377F2"/>
    <w:rsid w:val="5B4D0671"/>
    <w:rsid w:val="5B81356B"/>
    <w:rsid w:val="5C053C3A"/>
    <w:rsid w:val="5C2937E8"/>
    <w:rsid w:val="5C5662E7"/>
    <w:rsid w:val="5C780E51"/>
    <w:rsid w:val="5CE943C9"/>
    <w:rsid w:val="5D4067D9"/>
    <w:rsid w:val="5DCD3575"/>
    <w:rsid w:val="5DFA387C"/>
    <w:rsid w:val="5DFB62B2"/>
    <w:rsid w:val="5ECC1A54"/>
    <w:rsid w:val="5F131121"/>
    <w:rsid w:val="5F5C0E82"/>
    <w:rsid w:val="605F1D1C"/>
    <w:rsid w:val="60AA6B29"/>
    <w:rsid w:val="60BF104E"/>
    <w:rsid w:val="62582B4C"/>
    <w:rsid w:val="62EC2125"/>
    <w:rsid w:val="63E853DA"/>
    <w:rsid w:val="643B777D"/>
    <w:rsid w:val="648D5F82"/>
    <w:rsid w:val="64DC600D"/>
    <w:rsid w:val="65622F6B"/>
    <w:rsid w:val="6628743C"/>
    <w:rsid w:val="663A3EE7"/>
    <w:rsid w:val="672A1EA5"/>
    <w:rsid w:val="67895BD4"/>
    <w:rsid w:val="6811157D"/>
    <w:rsid w:val="68FD0B95"/>
    <w:rsid w:val="69040E94"/>
    <w:rsid w:val="69E45846"/>
    <w:rsid w:val="6A0D631B"/>
    <w:rsid w:val="6A1B7B8C"/>
    <w:rsid w:val="6A70612A"/>
    <w:rsid w:val="6A8676FB"/>
    <w:rsid w:val="6A9F48D2"/>
    <w:rsid w:val="6AF26637"/>
    <w:rsid w:val="6B542B01"/>
    <w:rsid w:val="6B6D2669"/>
    <w:rsid w:val="6C347E86"/>
    <w:rsid w:val="6C801A18"/>
    <w:rsid w:val="6C9003BD"/>
    <w:rsid w:val="6C932286"/>
    <w:rsid w:val="6D231A65"/>
    <w:rsid w:val="6DD00DB0"/>
    <w:rsid w:val="6E26547D"/>
    <w:rsid w:val="6E954194"/>
    <w:rsid w:val="6F1B2B08"/>
    <w:rsid w:val="6F1F3C7A"/>
    <w:rsid w:val="6F773AB6"/>
    <w:rsid w:val="6F9401C4"/>
    <w:rsid w:val="70A66401"/>
    <w:rsid w:val="7109654A"/>
    <w:rsid w:val="71AF3E21"/>
    <w:rsid w:val="727A07A1"/>
    <w:rsid w:val="729E16D1"/>
    <w:rsid w:val="73A34E7A"/>
    <w:rsid w:val="74FF4332"/>
    <w:rsid w:val="75071439"/>
    <w:rsid w:val="75380FF2"/>
    <w:rsid w:val="75630D65"/>
    <w:rsid w:val="758962F1"/>
    <w:rsid w:val="75B12C58"/>
    <w:rsid w:val="762A4676"/>
    <w:rsid w:val="76CB6CB7"/>
    <w:rsid w:val="76D17E0B"/>
    <w:rsid w:val="77C47AB5"/>
    <w:rsid w:val="77E90669"/>
    <w:rsid w:val="78FD3190"/>
    <w:rsid w:val="79823784"/>
    <w:rsid w:val="79C95C57"/>
    <w:rsid w:val="79FF4155"/>
    <w:rsid w:val="7A79575C"/>
    <w:rsid w:val="7B0F77C0"/>
    <w:rsid w:val="7B3406D4"/>
    <w:rsid w:val="7B7C56D2"/>
    <w:rsid w:val="7BFA22B1"/>
    <w:rsid w:val="7C174657"/>
    <w:rsid w:val="7C445F6B"/>
    <w:rsid w:val="7CAC0616"/>
    <w:rsid w:val="7D955A0C"/>
    <w:rsid w:val="7E553215"/>
    <w:rsid w:val="7E93216A"/>
    <w:rsid w:val="7E981047"/>
    <w:rsid w:val="7F221118"/>
    <w:rsid w:val="7F4734A5"/>
    <w:rsid w:val="7FFE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5719</Words>
  <Characters>6942</Characters>
  <Lines>0</Lines>
  <Paragraphs>0</Paragraphs>
  <TotalTime>2</TotalTime>
  <ScaleCrop>false</ScaleCrop>
  <LinksUpToDate>false</LinksUpToDate>
  <CharactersWithSpaces>7098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Administrator</cp:lastModifiedBy>
  <cp:lastPrinted>2023-08-21T03:20:00Z</cp:lastPrinted>
  <dcterms:modified xsi:type="dcterms:W3CDTF">2023-10-08T04:00:42Z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E0A52A7748C84B7586C59EF44864FAC6_13</vt:lpwstr>
  </property>
</Properties>
</file>