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pPr>
            <w:r>
              <w:t>周红</w:t>
            </w:r>
          </w:p>
        </w:tc>
        <w:tc>
          <w:tcPr>
            <w:tcW w:w="1000" w:type="dxa"/>
            <w:gridSpan w:val="2"/>
            <w:vAlign w:val="center"/>
          </w:tcPr>
          <w:p>
            <w:pPr>
              <w:jc w:val="center"/>
            </w:pPr>
            <w:r>
              <w:rPr>
                <w:rFonts w:hint="eastAsia"/>
              </w:rPr>
              <w:t>性别</w:t>
            </w:r>
          </w:p>
        </w:tc>
        <w:tc>
          <w:tcPr>
            <w:tcW w:w="1005" w:type="dxa"/>
            <w:vAlign w:val="center"/>
          </w:tcPr>
          <w:p>
            <w:r>
              <w:t>女</w:t>
            </w:r>
          </w:p>
        </w:tc>
        <w:tc>
          <w:tcPr>
            <w:tcW w:w="1485" w:type="dxa"/>
            <w:gridSpan w:val="2"/>
            <w:vAlign w:val="center"/>
          </w:tcPr>
          <w:p>
            <w:pPr>
              <w:jc w:val="center"/>
            </w:pPr>
            <w:r>
              <w:rPr>
                <w:rFonts w:hint="eastAsia"/>
              </w:rPr>
              <w:t>出生年月</w:t>
            </w:r>
          </w:p>
        </w:tc>
        <w:tc>
          <w:tcPr>
            <w:tcW w:w="1410" w:type="dxa"/>
            <w:gridSpan w:val="2"/>
            <w:vAlign w:val="center"/>
          </w:tcPr>
          <w:p>
            <w:pPr>
              <w:jc w:val="center"/>
            </w:pPr>
            <w:r>
              <w:rPr>
                <w:rFonts w:hint="eastAsia"/>
              </w:rPr>
              <w:t>1</w:t>
            </w:r>
            <w:r>
              <w:t>966.08.22</w:t>
            </w:r>
          </w:p>
        </w:tc>
        <w:tc>
          <w:tcPr>
            <w:tcW w:w="2145" w:type="dxa"/>
            <w:gridSpan w:val="4"/>
            <w:vAlign w:val="center"/>
          </w:tcPr>
          <w:p>
            <w:pPr>
              <w:jc w:val="center"/>
            </w:pPr>
            <w:r>
              <w:rPr>
                <w:rFonts w:hint="eastAsia"/>
              </w:rPr>
              <w:t>所在单位（部门）</w:t>
            </w:r>
          </w:p>
        </w:tc>
        <w:tc>
          <w:tcPr>
            <w:tcW w:w="3135" w:type="dxa"/>
            <w:gridSpan w:val="3"/>
            <w:vAlign w:val="center"/>
          </w:tcPr>
          <w:p>
            <w:pPr>
              <w:jc w:val="center"/>
            </w:pPr>
          </w:p>
          <w:p>
            <w:pPr>
              <w:jc w:val="center"/>
            </w:pPr>
            <w:r>
              <w:t>智能制造学院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pPr>
            <w:r>
              <w:t>教授</w:t>
            </w:r>
          </w:p>
        </w:tc>
        <w:tc>
          <w:tcPr>
            <w:tcW w:w="1000" w:type="dxa"/>
            <w:gridSpan w:val="2"/>
            <w:vAlign w:val="center"/>
          </w:tcPr>
          <w:p>
            <w:pPr>
              <w:jc w:val="center"/>
            </w:pPr>
            <w:r>
              <w:rPr>
                <w:rFonts w:hint="eastAsia"/>
              </w:rPr>
              <w:t>取得</w:t>
            </w:r>
          </w:p>
          <w:p>
            <w:pPr>
              <w:jc w:val="center"/>
            </w:pPr>
            <w:r>
              <w:rPr>
                <w:rFonts w:hint="eastAsia"/>
              </w:rPr>
              <w:t>时间</w:t>
            </w:r>
          </w:p>
        </w:tc>
        <w:tc>
          <w:tcPr>
            <w:tcW w:w="1005" w:type="dxa"/>
            <w:vAlign w:val="center"/>
          </w:tcPr>
          <w:p>
            <w:pPr>
              <w:jc w:val="center"/>
            </w:pPr>
            <w:r>
              <w:rPr>
                <w:rFonts w:hint="eastAsia"/>
              </w:rPr>
              <w:t>2</w:t>
            </w:r>
            <w:r>
              <w:t>010.11</w:t>
            </w:r>
          </w:p>
        </w:tc>
        <w:tc>
          <w:tcPr>
            <w:tcW w:w="1485" w:type="dxa"/>
            <w:gridSpan w:val="2"/>
            <w:vAlign w:val="center"/>
          </w:tcPr>
          <w:p>
            <w:pPr>
              <w:jc w:val="center"/>
            </w:pPr>
            <w:r>
              <w:rPr>
                <w:rFonts w:hint="eastAsia"/>
              </w:rPr>
              <w:t>现任专业技术岗位等级</w:t>
            </w:r>
          </w:p>
        </w:tc>
        <w:tc>
          <w:tcPr>
            <w:tcW w:w="1410" w:type="dxa"/>
            <w:gridSpan w:val="2"/>
            <w:vAlign w:val="center"/>
          </w:tcPr>
          <w:p>
            <w:pPr>
              <w:jc w:val="center"/>
            </w:pPr>
            <w:r>
              <w:rPr>
                <w:rFonts w:hint="eastAsia"/>
              </w:rPr>
              <w:t>专技  四级</w:t>
            </w:r>
          </w:p>
        </w:tc>
        <w:tc>
          <w:tcPr>
            <w:tcW w:w="945" w:type="dxa"/>
            <w:gridSpan w:val="2"/>
            <w:vAlign w:val="center"/>
          </w:tcPr>
          <w:p>
            <w:pPr>
              <w:jc w:val="center"/>
            </w:pPr>
            <w:r>
              <w:rPr>
                <w:rFonts w:hint="eastAsia"/>
              </w:rPr>
              <w:t>取得</w:t>
            </w:r>
          </w:p>
          <w:p>
            <w:pPr>
              <w:jc w:val="center"/>
            </w:pPr>
            <w:r>
              <w:rPr>
                <w:rFonts w:hint="eastAsia"/>
              </w:rPr>
              <w:t>时间</w:t>
            </w:r>
          </w:p>
        </w:tc>
        <w:tc>
          <w:tcPr>
            <w:tcW w:w="1200" w:type="dxa"/>
            <w:gridSpan w:val="2"/>
            <w:vAlign w:val="center"/>
          </w:tcPr>
          <w:p>
            <w:pPr>
              <w:jc w:val="center"/>
            </w:pPr>
            <w:r>
              <w:rPr>
                <w:rFonts w:hint="eastAsia"/>
              </w:rPr>
              <w:t>2</w:t>
            </w:r>
            <w:r>
              <w:t>010.11</w:t>
            </w:r>
          </w:p>
        </w:tc>
        <w:tc>
          <w:tcPr>
            <w:tcW w:w="1521" w:type="dxa"/>
            <w:gridSpan w:val="2"/>
            <w:vAlign w:val="center"/>
          </w:tcPr>
          <w:p>
            <w:pPr>
              <w:jc w:val="center"/>
            </w:pPr>
            <w:r>
              <w:rPr>
                <w:rFonts w:hint="eastAsia"/>
              </w:rPr>
              <w:t>申请专技岗位等级</w:t>
            </w:r>
          </w:p>
        </w:tc>
        <w:tc>
          <w:tcPr>
            <w:tcW w:w="1614" w:type="dxa"/>
            <w:vAlign w:val="center"/>
          </w:tcPr>
          <w:p>
            <w:pPr>
              <w:jc w:val="center"/>
            </w:pPr>
            <w:r>
              <w:rPr>
                <w:rFonts w:hint="eastAsia"/>
              </w:rPr>
              <w:t>专技 三  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pPr>
            <w:r>
              <w:t>本科</w:t>
            </w:r>
          </w:p>
        </w:tc>
        <w:tc>
          <w:tcPr>
            <w:tcW w:w="2005" w:type="dxa"/>
            <w:gridSpan w:val="3"/>
            <w:vAlign w:val="center"/>
          </w:tcPr>
          <w:p>
            <w:pPr>
              <w:jc w:val="center"/>
            </w:pPr>
            <w:r>
              <w:rPr>
                <w:rFonts w:hint="eastAsia"/>
              </w:rPr>
              <w:t>最高学位</w:t>
            </w:r>
          </w:p>
        </w:tc>
        <w:tc>
          <w:tcPr>
            <w:tcW w:w="1485" w:type="dxa"/>
            <w:gridSpan w:val="2"/>
            <w:vAlign w:val="center"/>
          </w:tcPr>
          <w:p>
            <w:pPr>
              <w:jc w:val="center"/>
            </w:pPr>
            <w:r>
              <w:t>硕士</w:t>
            </w:r>
          </w:p>
        </w:tc>
        <w:tc>
          <w:tcPr>
            <w:tcW w:w="1777" w:type="dxa"/>
            <w:gridSpan w:val="3"/>
            <w:vAlign w:val="center"/>
          </w:tcPr>
          <w:p>
            <w:pPr>
              <w:jc w:val="center"/>
            </w:pPr>
            <w:r>
              <w:rPr>
                <w:rFonts w:hint="eastAsia"/>
              </w:rPr>
              <w:t>从事专业情况</w:t>
            </w:r>
          </w:p>
        </w:tc>
        <w:tc>
          <w:tcPr>
            <w:tcW w:w="1778" w:type="dxa"/>
            <w:gridSpan w:val="3"/>
            <w:vAlign w:val="center"/>
          </w:tcPr>
          <w:p>
            <w:pPr>
              <w:jc w:val="center"/>
            </w:pPr>
          </w:p>
          <w:p>
            <w:pPr>
              <w:jc w:val="center"/>
            </w:pP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1</w:t>
            </w:r>
            <w:r>
              <w:t>988.6</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pPr>
            <w:r>
              <w:rPr>
                <w:rFonts w:hint="eastAsia"/>
              </w:rPr>
              <w:t>2020年</w:t>
            </w:r>
          </w:p>
        </w:tc>
        <w:tc>
          <w:tcPr>
            <w:tcW w:w="1958" w:type="dxa"/>
            <w:gridSpan w:val="3"/>
            <w:vAlign w:val="center"/>
          </w:tcPr>
          <w:p>
            <w:pPr>
              <w:jc w:val="center"/>
            </w:pPr>
            <w:r>
              <w:t>合格</w:t>
            </w:r>
          </w:p>
        </w:tc>
        <w:tc>
          <w:tcPr>
            <w:tcW w:w="1958" w:type="dxa"/>
            <w:gridSpan w:val="2"/>
            <w:vAlign w:val="center"/>
          </w:tcPr>
          <w:p>
            <w:pPr>
              <w:jc w:val="center"/>
            </w:pPr>
            <w:r>
              <w:rPr>
                <w:rFonts w:hint="eastAsia"/>
              </w:rPr>
              <w:t>2021年</w:t>
            </w:r>
          </w:p>
        </w:tc>
        <w:tc>
          <w:tcPr>
            <w:tcW w:w="1958" w:type="dxa"/>
            <w:gridSpan w:val="4"/>
            <w:vAlign w:val="center"/>
          </w:tcPr>
          <w:p>
            <w:pPr>
              <w:jc w:val="center"/>
            </w:pPr>
            <w:r>
              <w:t>合格</w:t>
            </w:r>
          </w:p>
        </w:tc>
        <w:tc>
          <w:tcPr>
            <w:tcW w:w="1958" w:type="dxa"/>
            <w:gridSpan w:val="2"/>
            <w:vAlign w:val="center"/>
          </w:tcPr>
          <w:p>
            <w:pPr>
              <w:jc w:val="center"/>
            </w:pPr>
            <w:r>
              <w:rPr>
                <w:rFonts w:hint="eastAsia"/>
              </w:rPr>
              <w:t>2022年</w:t>
            </w:r>
          </w:p>
        </w:tc>
        <w:tc>
          <w:tcPr>
            <w:tcW w:w="1961" w:type="dxa"/>
            <w:gridSpan w:val="2"/>
            <w:vAlign w:val="center"/>
          </w:tcPr>
          <w:p>
            <w:pPr>
              <w:jc w:val="center"/>
            </w:pPr>
            <w:r>
              <w:t>合格</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3"/>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tc>
        <w:tc>
          <w:tcPr>
            <w:tcW w:w="3437" w:type="dxa"/>
            <w:gridSpan w:val="3"/>
            <w:vAlign w:val="center"/>
          </w:tcPr>
          <w:p>
            <w:r>
              <w:rPr>
                <w:rFonts w:hint="eastAsia"/>
                <w:b/>
                <w:bCs/>
              </w:rPr>
              <w:t>格式：</w:t>
            </w:r>
            <w:r>
              <w:rPr>
                <w:rFonts w:hint="eastAsia"/>
              </w:rPr>
              <w:t>聘任*级专业技术职称满*年，应符合*类选项条件任意*项，具体为：*类别第*条。</w:t>
            </w:r>
          </w:p>
          <w:p/>
          <w:p>
            <w:r>
              <w:rPr>
                <w:rFonts w:hint="eastAsia"/>
                <w:b/>
                <w:bCs/>
              </w:rPr>
              <w:t>如：</w:t>
            </w:r>
            <w:r>
              <w:rPr>
                <w:rFonts w:hint="eastAsia"/>
              </w:rPr>
              <w:t>聘任正高级专业技术职称满3年，应符合A类选项条件任意4项，具体为：</w:t>
            </w:r>
          </w:p>
          <w:p>
            <w:r>
              <w:rPr>
                <w:rFonts w:hint="eastAsia"/>
              </w:rPr>
              <w:t>教学类别第4条，</w:t>
            </w:r>
          </w:p>
          <w:p>
            <w:r>
              <w:rPr>
                <w:rFonts w:hint="eastAsia"/>
              </w:rPr>
              <w:t>奖励类别第2条，</w:t>
            </w:r>
          </w:p>
          <w:p>
            <w:r>
              <w:rPr>
                <w:rFonts w:hint="eastAsia"/>
              </w:rPr>
              <w:t>论著、科研成果第2条，</w:t>
            </w:r>
          </w:p>
          <w:p>
            <w:r>
              <w:rPr>
                <w:rFonts w:hint="eastAsia"/>
              </w:rPr>
              <w:t>学术影响和荣誉第1条。</w:t>
            </w:r>
          </w:p>
          <w:p/>
        </w:tc>
        <w:tc>
          <w:tcPr>
            <w:tcW w:w="9793" w:type="dxa"/>
            <w:gridSpan w:val="13"/>
            <w:vAlign w:val="center"/>
          </w:tcPr>
          <w:p>
            <w:pPr>
              <w:rPr>
                <w:rFonts w:asciiTheme="minorEastAsia" w:hAnsiTheme="minorEastAsia"/>
              </w:rPr>
            </w:pPr>
            <w:r>
              <w:rPr>
                <w:rFonts w:asciiTheme="minorEastAsia" w:hAnsiTheme="minorEastAsia"/>
              </w:rPr>
              <w:t>论著</w:t>
            </w:r>
            <w:r>
              <w:rPr>
                <w:rFonts w:hint="eastAsia" w:asciiTheme="minorEastAsia" w:hAnsiTheme="minorEastAsia"/>
              </w:rPr>
              <w:t>、</w:t>
            </w:r>
            <w:r>
              <w:rPr>
                <w:rFonts w:asciiTheme="minorEastAsia" w:hAnsiTheme="minorEastAsia"/>
              </w:rPr>
              <w:t>科研成果第</w:t>
            </w:r>
            <w:r>
              <w:rPr>
                <w:rFonts w:hint="eastAsia" w:asciiTheme="minorEastAsia" w:hAnsiTheme="minorEastAsia"/>
              </w:rPr>
              <w:t>1条</w:t>
            </w:r>
          </w:p>
          <w:p>
            <w:pPr>
              <w:pStyle w:val="4"/>
              <w:rPr>
                <w:rFonts w:asciiTheme="minorEastAsia" w:hAnsiTheme="minorEastAsia" w:eastAsiaTheme="minorEastAsia"/>
                <w:sz w:val="21"/>
                <w:szCs w:val="21"/>
              </w:rPr>
            </w:pPr>
            <w:r>
              <w:rPr>
                <w:rFonts w:hint="eastAsia" w:asciiTheme="minorEastAsia" w:hAnsiTheme="minorEastAsia" w:eastAsiaTheme="minorEastAsia"/>
                <w:sz w:val="21"/>
                <w:szCs w:val="21"/>
              </w:rPr>
              <w:t>1</w:t>
            </w:r>
            <w:r>
              <w:rPr>
                <w:rFonts w:asciiTheme="minorEastAsia" w:hAnsiTheme="minorEastAsia" w:eastAsiaTheme="minorEastAsia"/>
                <w:sz w:val="21"/>
                <w:szCs w:val="21"/>
              </w:rPr>
              <w:t>.</w:t>
            </w:r>
            <w:r>
              <w:rPr>
                <w:rFonts w:hint="eastAsia" w:asciiTheme="minorEastAsia" w:hAnsiTheme="minorEastAsia" w:eastAsiaTheme="minorEastAsia"/>
                <w:sz w:val="21"/>
                <w:szCs w:val="21"/>
              </w:rPr>
              <w:t xml:space="preserve"> How to </w:t>
            </w:r>
            <w:r>
              <w:rPr>
                <w:rFonts w:asciiTheme="minorEastAsia" w:hAnsiTheme="minorEastAsia" w:eastAsiaTheme="minorEastAsia"/>
                <w:sz w:val="21"/>
                <w:szCs w:val="21"/>
              </w:rPr>
              <w:t>Guarantee</w:t>
            </w:r>
            <w:r>
              <w:rPr>
                <w:rFonts w:hint="eastAsia" w:asciiTheme="minorEastAsia" w:hAnsiTheme="minorEastAsia" w:eastAsiaTheme="minorEastAsia"/>
                <w:sz w:val="21"/>
                <w:szCs w:val="21"/>
              </w:rPr>
              <w:t xml:space="preserve"> the Machining Accuracy of the Improved Numerical Control Machine，EI收录，TRANS TECH PUBLICATIONS，</w:t>
            </w:r>
            <w:r>
              <w:rPr>
                <w:rFonts w:asciiTheme="minorEastAsia" w:hAnsiTheme="minorEastAsia" w:eastAsiaTheme="minorEastAsia"/>
                <w:sz w:val="21"/>
                <w:szCs w:val="21"/>
              </w:rPr>
              <w:t>2013.10</w:t>
            </w:r>
            <w:r>
              <w:rPr>
                <w:rFonts w:hint="eastAsia" w:asciiTheme="minorEastAsia" w:hAnsiTheme="minorEastAsia" w:eastAsiaTheme="minorEastAsia"/>
                <w:sz w:val="21"/>
                <w:szCs w:val="21"/>
              </w:rPr>
              <w:t>，</w:t>
            </w:r>
            <w:r>
              <w:rPr>
                <w:rFonts w:asciiTheme="minorEastAsia" w:hAnsiTheme="minorEastAsia" w:eastAsiaTheme="minorEastAsia"/>
                <w:sz w:val="21"/>
                <w:szCs w:val="21"/>
              </w:rPr>
              <w:t>独著</w:t>
            </w:r>
          </w:p>
          <w:p>
            <w:pPr>
              <w:pStyle w:val="4"/>
              <w:rPr>
                <w:rFonts w:asciiTheme="minorEastAsia" w:hAnsiTheme="minorEastAsia" w:eastAsiaTheme="minorEastAsia"/>
                <w:sz w:val="21"/>
                <w:szCs w:val="21"/>
              </w:rPr>
            </w:pPr>
            <w:r>
              <w:rPr>
                <w:rFonts w:hint="eastAsia" w:asciiTheme="minorEastAsia" w:hAnsiTheme="minorEastAsia" w:eastAsiaTheme="minorEastAsia"/>
                <w:sz w:val="21"/>
                <w:szCs w:val="21"/>
              </w:rPr>
              <w:t>2</w:t>
            </w:r>
            <w:r>
              <w:rPr>
                <w:rFonts w:asciiTheme="minorEastAsia" w:hAnsiTheme="minorEastAsia" w:eastAsiaTheme="minorEastAsia"/>
                <w:sz w:val="21"/>
                <w:szCs w:val="21"/>
              </w:rPr>
              <w:t>.</w:t>
            </w:r>
            <w:r>
              <w:rPr>
                <w:rFonts w:hint="eastAsia" w:asciiTheme="minorEastAsia" w:hAnsiTheme="minorEastAsia" w:eastAsiaTheme="minorEastAsia"/>
                <w:kern w:val="0"/>
                <w:sz w:val="21"/>
                <w:szCs w:val="21"/>
                <w:lang w:val="de-DE" w:eastAsia="en-US"/>
              </w:rPr>
              <w:t xml:space="preserve"> Preliminary Perform of PDM Technology in Automotive Design</w:t>
            </w:r>
            <w:r>
              <w:rPr>
                <w:rFonts w:hint="eastAsia" w:asciiTheme="minorEastAsia" w:hAnsiTheme="minorEastAsia" w:eastAsiaTheme="minorEastAsia"/>
                <w:kern w:val="0"/>
                <w:sz w:val="21"/>
                <w:szCs w:val="21"/>
                <w:lang w:val="de-DE"/>
              </w:rPr>
              <w:t>，</w:t>
            </w:r>
            <w:r>
              <w:rPr>
                <w:rFonts w:hint="eastAsia" w:asciiTheme="minorEastAsia" w:hAnsiTheme="minorEastAsia" w:eastAsiaTheme="minorEastAsia"/>
                <w:sz w:val="21"/>
                <w:szCs w:val="21"/>
              </w:rPr>
              <w:t>EI收录，TRANS TECH PUBLICATIONS，，</w:t>
            </w:r>
            <w:r>
              <w:rPr>
                <w:rFonts w:asciiTheme="minorEastAsia" w:hAnsiTheme="minorEastAsia" w:eastAsiaTheme="minorEastAsia"/>
                <w:sz w:val="21"/>
                <w:szCs w:val="21"/>
              </w:rPr>
              <w:t>2013.10</w:t>
            </w:r>
            <w:r>
              <w:rPr>
                <w:rFonts w:hint="eastAsia" w:asciiTheme="minorEastAsia" w:hAnsiTheme="minorEastAsia" w:eastAsiaTheme="minorEastAsia"/>
                <w:sz w:val="21"/>
                <w:szCs w:val="21"/>
              </w:rPr>
              <w:t>，</w:t>
            </w:r>
            <w:r>
              <w:rPr>
                <w:rFonts w:asciiTheme="minorEastAsia" w:hAnsiTheme="minorEastAsia" w:eastAsiaTheme="minorEastAsia"/>
                <w:sz w:val="21"/>
                <w:szCs w:val="21"/>
              </w:rPr>
              <w:t>独著</w:t>
            </w:r>
          </w:p>
          <w:p>
            <w:pPr>
              <w:pStyle w:val="4"/>
              <w:jc w:val="both"/>
              <w:rPr>
                <w:rFonts w:asciiTheme="minorEastAsia" w:hAnsiTheme="minorEastAsia" w:eastAsiaTheme="minorEastAsia"/>
                <w:sz w:val="21"/>
                <w:szCs w:val="21"/>
              </w:rPr>
            </w:pPr>
            <w:r>
              <w:rPr>
                <w:rFonts w:hint="eastAsia" w:asciiTheme="minorEastAsia" w:hAnsiTheme="minorEastAsia" w:eastAsiaTheme="minorEastAsia"/>
                <w:kern w:val="0"/>
                <w:sz w:val="21"/>
                <w:szCs w:val="21"/>
                <w:lang w:val="de-DE"/>
              </w:rPr>
              <w:t>3</w:t>
            </w:r>
            <w:r>
              <w:rPr>
                <w:rFonts w:asciiTheme="minorEastAsia" w:hAnsiTheme="minorEastAsia" w:eastAsiaTheme="minorEastAsia"/>
                <w:kern w:val="0"/>
                <w:sz w:val="21"/>
                <w:szCs w:val="21"/>
                <w:lang w:val="de-DE"/>
              </w:rPr>
              <w:t>.</w:t>
            </w:r>
            <w:r>
              <w:rPr>
                <w:rFonts w:hint="eastAsia" w:asciiTheme="minorEastAsia" w:hAnsiTheme="minorEastAsia" w:eastAsiaTheme="minorEastAsia"/>
                <w:sz w:val="21"/>
                <w:szCs w:val="21"/>
              </w:rPr>
              <w:t xml:space="preserve"> 基于对接现代制造业需求的深化数控专业人才模式改革，</w:t>
            </w:r>
            <w:r>
              <w:rPr>
                <w:rFonts w:hint="eastAsia" w:cs="宋体" w:asciiTheme="minorEastAsia" w:hAnsiTheme="minorEastAsia" w:eastAsiaTheme="minorEastAsia"/>
                <w:kern w:val="0"/>
                <w:sz w:val="21"/>
                <w:szCs w:val="21"/>
              </w:rPr>
              <w:t>教育与职业，</w:t>
            </w:r>
            <w:r>
              <w:rPr>
                <w:rFonts w:hint="eastAsia" w:asciiTheme="minorEastAsia" w:hAnsiTheme="minorEastAsia" w:eastAsiaTheme="minorEastAsia"/>
                <w:sz w:val="21"/>
                <w:szCs w:val="21"/>
              </w:rPr>
              <w:t>2</w:t>
            </w:r>
            <w:r>
              <w:rPr>
                <w:rFonts w:asciiTheme="minorEastAsia" w:hAnsiTheme="minorEastAsia" w:eastAsiaTheme="minorEastAsia"/>
                <w:sz w:val="21"/>
                <w:szCs w:val="21"/>
              </w:rPr>
              <w:t>013.21</w:t>
            </w:r>
            <w:r>
              <w:rPr>
                <w:rFonts w:hint="eastAsia" w:asciiTheme="minorEastAsia" w:hAnsiTheme="minorEastAsia" w:eastAsiaTheme="minorEastAsia"/>
                <w:sz w:val="21"/>
                <w:szCs w:val="21"/>
              </w:rPr>
              <w:t>，</w:t>
            </w:r>
            <w:r>
              <w:rPr>
                <w:rFonts w:asciiTheme="minorEastAsia" w:hAnsiTheme="minorEastAsia" w:eastAsiaTheme="minorEastAsia"/>
                <w:sz w:val="21"/>
                <w:szCs w:val="21"/>
              </w:rPr>
              <w:t>独著</w:t>
            </w:r>
            <w:r>
              <w:rPr>
                <w:rFonts w:hint="eastAsia" w:asciiTheme="minorEastAsia" w:hAnsiTheme="minorEastAsia" w:eastAsiaTheme="minorEastAsia"/>
                <w:sz w:val="21"/>
                <w:szCs w:val="21"/>
              </w:rPr>
              <w:t>，</w:t>
            </w:r>
            <w:r>
              <w:rPr>
                <w:rFonts w:asciiTheme="minorEastAsia" w:hAnsiTheme="minorEastAsia" w:eastAsiaTheme="minorEastAsia"/>
                <w:sz w:val="21"/>
                <w:szCs w:val="21"/>
              </w:rPr>
              <w:t>北大核心</w:t>
            </w:r>
          </w:p>
          <w:p>
            <w:pPr>
              <w:ind w:firstLine="420" w:firstLineChars="200"/>
              <w:rPr>
                <w:rFonts w:asciiTheme="minorEastAsia" w:hAnsiTheme="minorEastAsia"/>
              </w:rPr>
            </w:pPr>
          </w:p>
        </w:tc>
        <w:tc>
          <w:tcPr>
            <w:tcW w:w="818" w:type="dxa"/>
            <w:vMerge w:val="continue"/>
            <w:vAlign w:val="center"/>
          </w:tcP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tcPr>
          <w:p>
            <w:pPr>
              <w:tabs>
                <w:tab w:val="left" w:pos="1668"/>
              </w:tabs>
            </w:pPr>
          </w:p>
          <w:p>
            <w:pPr>
              <w:tabs>
                <w:tab w:val="left" w:pos="1668"/>
              </w:tabs>
            </w:pPr>
            <w:r>
              <w:rPr>
                <w:szCs w:val="21"/>
              </w:rPr>
              <w:t>2010年</w:t>
            </w:r>
            <w:r>
              <w:rPr>
                <w:rFonts w:hint="eastAsia"/>
                <w:szCs w:val="21"/>
              </w:rPr>
              <w:t>1</w:t>
            </w:r>
            <w:r>
              <w:rPr>
                <w:szCs w:val="21"/>
              </w:rPr>
              <w:t>1月</w:t>
            </w:r>
            <w:r>
              <w:rPr>
                <w:rFonts w:hint="eastAsia"/>
                <w:szCs w:val="21"/>
              </w:rPr>
              <w:t>晋级专技4级，满</w:t>
            </w:r>
            <w:r>
              <w:rPr>
                <w:szCs w:val="21"/>
              </w:rPr>
              <w:t>12</w:t>
            </w:r>
            <w:r>
              <w:rPr>
                <w:rFonts w:hint="eastAsia"/>
                <w:szCs w:val="21"/>
              </w:rPr>
              <w:t>年1</w:t>
            </w:r>
            <w:r>
              <w:rPr>
                <w:szCs w:val="21"/>
              </w:rPr>
              <w:t>0月</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tcPr>
          <w:p>
            <w:pPr>
              <w:ind w:firstLine="420" w:firstLineChars="200"/>
            </w:pP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tcPr>
          <w:p/>
          <w:p/>
          <w:p>
            <w:pPr>
              <w:pStyle w:val="8"/>
              <w:numPr>
                <w:ilvl w:val="0"/>
                <w:numId w:val="1"/>
              </w:numPr>
              <w:ind w:firstLineChars="0"/>
            </w:pPr>
            <w:r>
              <w:rPr>
                <w:rFonts w:hint="eastAsia"/>
              </w:rPr>
              <w:t>硕士研究生，湖南大学，机械工程专业（工程硕士学位），20</w:t>
            </w:r>
            <w:r>
              <w:t>05</w:t>
            </w:r>
            <w:r>
              <w:rPr>
                <w:rFonts w:hint="eastAsia"/>
              </w:rPr>
              <w:t>年。</w:t>
            </w: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tcPr>
          <w:p>
            <w:pPr>
              <w:ind w:firstLine="420" w:firstLineChars="200"/>
            </w:pPr>
            <w:r>
              <w:rPr>
                <w:rFonts w:hint="eastAsia"/>
              </w:rPr>
              <w:t>1</w:t>
            </w:r>
            <w:r>
              <w:t>.参与数控技术专业群建设</w:t>
            </w:r>
          </w:p>
          <w:p>
            <w:pPr>
              <w:ind w:firstLine="420" w:firstLineChars="200"/>
            </w:pPr>
            <w:r>
              <w:rPr>
                <w:rFonts w:hint="eastAsia"/>
              </w:rPr>
              <w:t>2</w:t>
            </w:r>
            <w:r>
              <w:t>.参与数控技术专业人才培养方案制定</w:t>
            </w:r>
            <w:r>
              <w:rPr>
                <w:rFonts w:hint="eastAsia"/>
              </w:rPr>
              <w:t>，方案</w:t>
            </w:r>
            <w:r>
              <w:t>评为优</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tcPr>
          <w:p>
            <w:pPr>
              <w:rPr>
                <w:rFonts w:ascii="Times New Roman"/>
                <w:bCs/>
              </w:rPr>
            </w:pPr>
            <w:r>
              <w:rPr>
                <w:rFonts w:hint="eastAsia"/>
              </w:rPr>
              <w:t>1</w:t>
            </w:r>
            <w:r>
              <w:t>.</w:t>
            </w:r>
            <w:r>
              <w:rPr>
                <w:rFonts w:hint="eastAsia" w:ascii="Times New Roman" w:hAnsi="Times New Roman"/>
                <w:sz w:val="18"/>
                <w:szCs w:val="18"/>
              </w:rPr>
              <w:t xml:space="preserve"> </w:t>
            </w:r>
            <w:r>
              <w:rPr>
                <w:rFonts w:hint="eastAsia" w:ascii="Times New Roman" w:hAnsi="Times New Roman"/>
                <w:szCs w:val="21"/>
              </w:rPr>
              <w:t xml:space="preserve">How to </w:t>
            </w:r>
            <w:r>
              <w:rPr>
                <w:rFonts w:ascii="Times New Roman" w:hAnsi="Times New Roman"/>
                <w:szCs w:val="21"/>
              </w:rPr>
              <w:t>Guarantee</w:t>
            </w:r>
            <w:r>
              <w:rPr>
                <w:rFonts w:hint="eastAsia" w:ascii="Times New Roman" w:hAnsi="Times New Roman"/>
                <w:szCs w:val="21"/>
              </w:rPr>
              <w:t xml:space="preserve"> the Machining Accuracy of the Improved Numerical Control Machine</w:t>
            </w:r>
            <w:r>
              <w:rPr>
                <w:rFonts w:hint="eastAsia" w:ascii="Times New Roman" w:hAnsi="Times New Roman"/>
                <w:sz w:val="18"/>
                <w:szCs w:val="18"/>
              </w:rPr>
              <w:t>，</w:t>
            </w:r>
            <w:r>
              <w:rPr>
                <w:rFonts w:hint="eastAsia" w:ascii="Times New Roman"/>
                <w:szCs w:val="21"/>
              </w:rPr>
              <w:t>EI收录，</w:t>
            </w:r>
            <w:r>
              <w:rPr>
                <w:rFonts w:hint="eastAsia" w:ascii="Times New Roman"/>
                <w:bCs/>
                <w:szCs w:val="21"/>
              </w:rPr>
              <w:t>TRANS TECH PUBLICATIONS，</w:t>
            </w:r>
            <w:r>
              <w:rPr>
                <w:rFonts w:ascii="Times New Roman"/>
                <w:bCs/>
              </w:rPr>
              <w:t>2013.10</w:t>
            </w:r>
            <w:r>
              <w:rPr>
                <w:rFonts w:hint="eastAsia" w:ascii="Times New Roman"/>
                <w:bCs/>
              </w:rPr>
              <w:t>，</w:t>
            </w:r>
            <w:r>
              <w:rPr>
                <w:rFonts w:ascii="Times New Roman"/>
                <w:bCs/>
              </w:rPr>
              <w:t>独著</w:t>
            </w:r>
          </w:p>
          <w:p>
            <w:pPr>
              <w:rPr>
                <w:rFonts w:ascii="Times New Roman"/>
                <w:bCs/>
              </w:rPr>
            </w:pPr>
            <w:r>
              <w:rPr>
                <w:rFonts w:hint="eastAsia" w:ascii="Times New Roman"/>
                <w:bCs/>
              </w:rPr>
              <w:t>2</w:t>
            </w:r>
            <w:r>
              <w:rPr>
                <w:rFonts w:ascii="Times New Roman"/>
                <w:bCs/>
              </w:rPr>
              <w:t>.</w:t>
            </w:r>
            <w:r>
              <w:rPr>
                <w:rFonts w:hint="eastAsia" w:ascii="Times New Roman" w:hAnsi="Times New Roman"/>
                <w:kern w:val="0"/>
                <w:sz w:val="18"/>
                <w:szCs w:val="18"/>
                <w:lang w:val="de-DE" w:eastAsia="en-US"/>
              </w:rPr>
              <w:t xml:space="preserve"> </w:t>
            </w:r>
            <w:r>
              <w:rPr>
                <w:rFonts w:hint="eastAsia" w:ascii="Times New Roman" w:hAnsi="Times New Roman"/>
                <w:kern w:val="0"/>
                <w:szCs w:val="21"/>
                <w:lang w:val="de-DE" w:eastAsia="en-US"/>
              </w:rPr>
              <w:t>Preliminary Perform of PDM Technology in Automotive Design</w:t>
            </w:r>
            <w:r>
              <w:rPr>
                <w:rFonts w:hint="eastAsia" w:ascii="Times New Roman" w:hAnsi="Times New Roman"/>
                <w:kern w:val="0"/>
                <w:szCs w:val="21"/>
                <w:lang w:val="de-DE"/>
              </w:rPr>
              <w:t>，</w:t>
            </w:r>
            <w:r>
              <w:rPr>
                <w:rFonts w:hint="eastAsia" w:ascii="Times New Roman"/>
                <w:szCs w:val="21"/>
              </w:rPr>
              <w:t>EI收录，</w:t>
            </w:r>
            <w:r>
              <w:rPr>
                <w:rFonts w:hint="eastAsia" w:ascii="Times New Roman"/>
                <w:bCs/>
                <w:szCs w:val="21"/>
              </w:rPr>
              <w:t>TRANS TECH PUBLICATIONS，</w:t>
            </w:r>
            <w:r>
              <w:rPr>
                <w:rFonts w:hint="eastAsia" w:ascii="Times New Roman"/>
                <w:szCs w:val="21"/>
              </w:rPr>
              <w:t>，</w:t>
            </w:r>
            <w:r>
              <w:rPr>
                <w:rFonts w:ascii="Times New Roman"/>
                <w:bCs/>
              </w:rPr>
              <w:t>2013.10</w:t>
            </w:r>
            <w:r>
              <w:rPr>
                <w:rFonts w:hint="eastAsia" w:ascii="Times New Roman"/>
                <w:bCs/>
              </w:rPr>
              <w:t>，</w:t>
            </w:r>
            <w:r>
              <w:rPr>
                <w:rFonts w:ascii="Times New Roman"/>
                <w:bCs/>
              </w:rPr>
              <w:t>独著</w:t>
            </w:r>
          </w:p>
          <w:p>
            <w:pPr>
              <w:rPr>
                <w:rFonts w:ascii="Times New Roman" w:hAnsi="Times New Roman"/>
                <w:sz w:val="18"/>
                <w:szCs w:val="18"/>
              </w:rPr>
            </w:pPr>
            <w:r>
              <w:rPr>
                <w:rFonts w:hint="eastAsia" w:ascii="Times New Roman" w:hAnsi="Times New Roman"/>
                <w:kern w:val="0"/>
                <w:szCs w:val="21"/>
                <w:lang w:val="de-DE"/>
              </w:rPr>
              <w:t>3</w:t>
            </w:r>
            <w:r>
              <w:rPr>
                <w:rFonts w:ascii="Times New Roman" w:hAnsi="Times New Roman"/>
                <w:kern w:val="0"/>
                <w:szCs w:val="21"/>
                <w:lang w:val="de-DE"/>
              </w:rPr>
              <w:t>.</w:t>
            </w:r>
            <w:r>
              <w:rPr>
                <w:rFonts w:hint="eastAsia" w:ascii="Times New Roman" w:hAnsi="Times New Roman"/>
                <w:sz w:val="18"/>
                <w:szCs w:val="18"/>
              </w:rPr>
              <w:t xml:space="preserve"> </w:t>
            </w:r>
            <w:r>
              <w:rPr>
                <w:rFonts w:hint="eastAsia" w:ascii="Times New Roman" w:hAnsi="Times New Roman"/>
                <w:szCs w:val="21"/>
              </w:rPr>
              <w:t>基于对接现代制造业需求的深化数控专业人才模式改革，</w:t>
            </w:r>
            <w:r>
              <w:rPr>
                <w:rFonts w:hint="eastAsia" w:ascii="宋体" w:hAnsi="宋体" w:cs="宋体"/>
                <w:kern w:val="0"/>
                <w:szCs w:val="21"/>
              </w:rPr>
              <w:t>教育与职业，</w:t>
            </w:r>
            <w:r>
              <w:rPr>
                <w:rFonts w:hint="eastAsia" w:ascii="宋体" w:hAnsi="宋体"/>
                <w:szCs w:val="21"/>
              </w:rPr>
              <w:t>2</w:t>
            </w:r>
            <w:r>
              <w:rPr>
                <w:rFonts w:ascii="宋体" w:hAnsi="宋体"/>
                <w:szCs w:val="21"/>
              </w:rPr>
              <w:t>013.21</w:t>
            </w:r>
            <w:r>
              <w:rPr>
                <w:rFonts w:hint="eastAsia" w:ascii="宋体" w:hAnsi="宋体"/>
                <w:szCs w:val="21"/>
              </w:rPr>
              <w:t>，</w:t>
            </w:r>
            <w:r>
              <w:rPr>
                <w:rFonts w:ascii="宋体" w:hAnsi="宋体"/>
                <w:szCs w:val="21"/>
              </w:rPr>
              <w:t>独著</w:t>
            </w:r>
            <w:r>
              <w:rPr>
                <w:rFonts w:hint="eastAsia" w:ascii="宋体" w:hAnsi="宋体"/>
                <w:szCs w:val="21"/>
              </w:rPr>
              <w:t>，</w:t>
            </w:r>
            <w:r>
              <w:rPr>
                <w:rFonts w:ascii="宋体" w:hAnsi="宋体"/>
                <w:szCs w:val="21"/>
              </w:rPr>
              <w:t>北大核心</w:t>
            </w:r>
          </w:p>
          <w:p>
            <w:pPr>
              <w:rPr>
                <w:szCs w:val="21"/>
              </w:rPr>
            </w:pPr>
            <w:r>
              <w:rPr>
                <w:rFonts w:hint="eastAsia"/>
              </w:rPr>
              <w:t>4</w:t>
            </w:r>
            <w:r>
              <w:t>. 横向课题</w:t>
            </w:r>
            <w:r>
              <w:rPr>
                <w:rFonts w:hint="eastAsia"/>
              </w:rPr>
              <w:t>：</w:t>
            </w:r>
            <w:r>
              <w:rPr>
                <w:rFonts w:hint="eastAsia"/>
                <w:szCs w:val="21"/>
              </w:rPr>
              <w:t>武汉华中数控股份有限公司职业技能等级证书理论考试系统开发项目，参与</w:t>
            </w: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tcP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tcPr>
          <w:p/>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panose1 w:val="020F0302020204030204"/>
    <w:charset w:val="00"/>
    <w:family w:val="swiss"/>
    <w:pitch w:val="default"/>
    <w:sig w:usb0="A00002EF" w:usb1="4000207B" w:usb2="00000000" w:usb3="00000000" w:csb0="2000019F" w:csb1="00000000"/>
  </w:font>
  <w:font w:name="Verdana">
    <w:panose1 w:val="020B0604030504040204"/>
    <w:charset w:val="00"/>
    <w:family w:val="swiss"/>
    <w:pitch w:val="default"/>
    <w:sig w:usb0="A10006FF" w:usb1="4000205B" w:usb2="00000010" w:usb3="00000000" w:csb0="2000019F" w:csb1="00000000"/>
  </w:font>
  <w:font w:name="方正公文小标宋">
    <w:panose1 w:val="02000500000000000000"/>
    <w:charset w:val="86"/>
    <w:family w:val="auto"/>
    <w:pitch w:val="default"/>
    <w:sig w:usb0="A00002BF" w:usb1="38CF7CFA" w:usb2="00000016" w:usb3="00000000" w:csb0="00040001" w:csb1="00000000"/>
    <w:embedRegular r:id="rId1" w:fontKey="{5E9DEAA3-6E8D-47F0-B777-2985EB373F8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3"/>
      <w:jc w:val="center"/>
      <w:rPr>
        <w:sz w:val="30"/>
        <w:szCs w:val="30"/>
        <w:u w:val="single"/>
      </w:rPr>
    </w:pPr>
    <w:r>
      <w:rPr>
        <w:rFonts w:hint="eastAsia"/>
        <w:sz w:val="30"/>
        <w:szCs w:val="30"/>
      </w:rPr>
      <w:t>姓名：</w:t>
    </w:r>
    <w:r>
      <w:rPr>
        <w:rFonts w:hint="eastAsia"/>
        <w:sz w:val="30"/>
        <w:szCs w:val="30"/>
        <w:u w:val="single"/>
      </w:rPr>
      <w:t xml:space="preserve">  周 </w:t>
    </w:r>
    <w:r>
      <w:rPr>
        <w:sz w:val="30"/>
        <w:szCs w:val="30"/>
        <w:u w:val="single"/>
      </w:rPr>
      <w:t xml:space="preserve"> </w:t>
    </w:r>
    <w:r>
      <w:rPr>
        <w:rFonts w:hint="eastAsia"/>
        <w:sz w:val="30"/>
        <w:szCs w:val="30"/>
        <w:u w:val="single"/>
      </w:rPr>
      <w:t xml:space="preserve">红      </w:t>
    </w:r>
    <w:r>
      <w:rPr>
        <w:rFonts w:hint="eastAsia"/>
        <w:sz w:val="30"/>
        <w:szCs w:val="30"/>
      </w:rPr>
      <w:t xml:space="preserve">       所在单位（部门）</w:t>
    </w:r>
    <w:r>
      <w:rPr>
        <w:rFonts w:hint="eastAsia"/>
        <w:sz w:val="30"/>
        <w:szCs w:val="30"/>
        <w:u w:val="single"/>
      </w:rPr>
      <w:t xml:space="preserve">  智能制造      </w:t>
    </w:r>
    <w:r>
      <w:rPr>
        <w:rFonts w:hint="eastAsia"/>
        <w:sz w:val="30"/>
        <w:szCs w:val="30"/>
      </w:rPr>
      <w:t xml:space="preserve">       申报专技岗位等级</w:t>
    </w:r>
    <w:r>
      <w:rPr>
        <w:rFonts w:hint="eastAsia"/>
        <w:sz w:val="30"/>
        <w:szCs w:val="30"/>
        <w:u w:val="single"/>
      </w:rPr>
      <w:t xml:space="preserve">  三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0E7664"/>
    <w:multiLevelType w:val="multilevel"/>
    <w:tmpl w:val="620E766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2ZjdmMDQ3YzlhOTc3YzJlNjhiNWMxZDU4NWYxYjcifQ=="/>
  </w:docVars>
  <w:rsids>
    <w:rsidRoot w:val="56A9350E"/>
    <w:rsid w:val="00083EAC"/>
    <w:rsid w:val="000D15A1"/>
    <w:rsid w:val="001E306A"/>
    <w:rsid w:val="00213C98"/>
    <w:rsid w:val="00264BFC"/>
    <w:rsid w:val="002E425C"/>
    <w:rsid w:val="00302CE2"/>
    <w:rsid w:val="003A4351"/>
    <w:rsid w:val="003E6ED4"/>
    <w:rsid w:val="003F46F5"/>
    <w:rsid w:val="00445DE1"/>
    <w:rsid w:val="00474743"/>
    <w:rsid w:val="004A7520"/>
    <w:rsid w:val="00544B02"/>
    <w:rsid w:val="00682C41"/>
    <w:rsid w:val="006B681C"/>
    <w:rsid w:val="00782637"/>
    <w:rsid w:val="00836CB6"/>
    <w:rsid w:val="009124E3"/>
    <w:rsid w:val="0098213A"/>
    <w:rsid w:val="00AF7046"/>
    <w:rsid w:val="00B90AF0"/>
    <w:rsid w:val="00BD1EA7"/>
    <w:rsid w:val="00C823E6"/>
    <w:rsid w:val="00C8285F"/>
    <w:rsid w:val="00D52C54"/>
    <w:rsid w:val="00D92CC9"/>
    <w:rsid w:val="00DA298A"/>
    <w:rsid w:val="00EA39B5"/>
    <w:rsid w:val="15BE749A"/>
    <w:rsid w:val="18D41D66"/>
    <w:rsid w:val="225E739B"/>
    <w:rsid w:val="2F367CE8"/>
    <w:rsid w:val="400006D7"/>
    <w:rsid w:val="42A9490A"/>
    <w:rsid w:val="42EF4FB3"/>
    <w:rsid w:val="4E444B90"/>
    <w:rsid w:val="500E459E"/>
    <w:rsid w:val="537624A9"/>
    <w:rsid w:val="56A9350E"/>
    <w:rsid w:val="5B81356B"/>
    <w:rsid w:val="5EE845EA"/>
    <w:rsid w:val="5F131121"/>
    <w:rsid w:val="62EC2125"/>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Title"/>
    <w:basedOn w:val="1"/>
    <w:next w:val="1"/>
    <w:link w:val="9"/>
    <w:qFormat/>
    <w:uiPriority w:val="0"/>
    <w:pPr>
      <w:spacing w:before="240" w:after="60"/>
      <w:jc w:val="center"/>
      <w:outlineLvl w:val="0"/>
    </w:pPr>
    <w:rPr>
      <w:rFonts w:eastAsia="宋体" w:asciiTheme="majorHAnsi" w:hAnsiTheme="majorHAnsi" w:cstheme="majorBidi"/>
      <w:b/>
      <w:bCs/>
      <w:sz w:val="32"/>
      <w:szCs w:val="32"/>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99"/>
    <w:pPr>
      <w:ind w:firstLine="420" w:firstLineChars="200"/>
    </w:pPr>
  </w:style>
  <w:style w:type="character" w:customStyle="1" w:styleId="9">
    <w:name w:val="标题 Char"/>
    <w:basedOn w:val="7"/>
    <w:link w:val="4"/>
    <w:qFormat/>
    <w:uiPriority w:val="0"/>
    <w:rPr>
      <w:rFonts w:asciiTheme="majorHAnsi" w:hAnsiTheme="majorHAnsi" w:cstheme="majorBidi"/>
      <w:b/>
      <w:bCs/>
      <w:kern w:val="2"/>
      <w:sz w:val="32"/>
      <w:szCs w:val="32"/>
    </w:rPr>
  </w:style>
  <w:style w:type="paragraph" w:customStyle="1" w:styleId="10">
    <w:name w:val="Char Char Char Char"/>
    <w:basedOn w:val="1"/>
    <w:semiHidden/>
    <w:qFormat/>
    <w:uiPriority w:val="0"/>
    <w:pPr>
      <w:widowControl/>
      <w:spacing w:after="160" w:line="240" w:lineRule="exact"/>
      <w:jc w:val="left"/>
    </w:pPr>
    <w:rPr>
      <w:rFonts w:ascii="Verdana" w:hAnsi="Verdana" w:eastAsia="宋体" w:cs="Times New Roman"/>
      <w:kern w:val="0"/>
      <w:sz w:val="20"/>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201</Words>
  <Characters>1150</Characters>
  <Lines>9</Lines>
  <Paragraphs>2</Paragraphs>
  <TotalTime>141</TotalTime>
  <ScaleCrop>false</ScaleCrop>
  <LinksUpToDate>false</LinksUpToDate>
  <CharactersWithSpaces>1349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2023-09-08T03:19:00Z</cp:lastPrinted>
  <dcterms:modified xsi:type="dcterms:W3CDTF">2023-11-01T09:07:08Z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B1F614A7F3AF4E0588324FC9A4748748_13</vt:lpwstr>
  </property>
</Properties>
</file>