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吴晓波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1965.07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终教中心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四级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三级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终身教育研究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1983.09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聘任正高级专业技术职称满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12年，符合A类选项条件任意3项，具体为：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1、奖励类别第1，；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2、项目类别第1条；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3、论著、科研成果第4条。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构建湖南省终身教育体系战略研究 第二  湖南省教育厅   2013年获湖南省高等教育省级教学成果奖二等奖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2.项目  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终身教育政策发展研究  2018年 湖南省社会科学成果评审委员会  一般项目  XSP18YBC261  第一  已结题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新时代社区教育治理模式研究  2019年  湖南省教育厅   一般项目 ZJSB2019005  第一 已结题  </w:t>
            </w:r>
          </w:p>
          <w:p>
            <w:pPr>
              <w:jc w:val="both"/>
              <w:rPr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3.著作</w:t>
            </w:r>
            <w:r>
              <w:rPr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《借鉴与展望》——我国终身教育政策研究  南方出版社  2018年11月  独著  专著  中国版本图书馆CIP数据核字（2018）第273124  ISBN 978-5501-3385-3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2010年11月晋级专技4级，12年10个月；校龄34年。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.学士，湖南经济管理干部学院，企业管理专业，1989年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：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1、《借鉴与展望》——我国终身教育政策研究  南方出版社  2018年11月  独著  专著  中国版本图书馆CIP数据核字（2018）第273124  ISBN 978-5501-3385-3 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2、湖南社区教育发展报告（2001-2018） 湖南人民出版社 2019年10月  统稿  编著  中国版本图书馆CIP数据核字（2019）第218211 ISBN 978-5561-2330-8  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t>“互联网+技工教育”人才培养模式的构建理路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湖南广播电视大学学报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2020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Cs w:val="21"/>
                <w:u w:val="none"/>
                <w:lang w:val="en-US" w:eastAsia="zh-CN"/>
              </w:rPr>
              <w:t>年1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2月  排名第二   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t>新时代背景下技工教育创新发展的路径选择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湖南广播电视大学学报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Cs w:val="21"/>
                <w:u w:val="none"/>
                <w:lang w:val="en-US" w:eastAsia="zh-CN"/>
              </w:rPr>
              <w:t>19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6月 独著  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t>促进终身教育政策发展的路径选择——基于社会伙伴关系的视角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湖南广播电视大学学报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Cs w:val="21"/>
                <w:u w:val="none"/>
                <w:lang w:val="en-US" w:eastAsia="zh-CN"/>
              </w:rPr>
              <w:t>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6月 独著</w:t>
            </w:r>
          </w:p>
          <w:p>
            <w:pPr>
              <w:bidi w:val="0"/>
              <w:rPr>
                <w:rFonts w:hint="default"/>
                <w:lang w:val="en-US"/>
              </w:rPr>
            </w:pPr>
            <w:r>
              <w:t>终身教育视野下的非正规教育学习成果认证体系的构建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湖南广播电视大学学报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Cs w:val="21"/>
                <w:u w:val="none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12月  人大复印资料《成人教育学刊》2013年第5期全文转载   独著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t>多元视角下的远程教育研究——《远程教育的多向度研究》评析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湖南广播电视大学学报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Cs w:val="21"/>
                <w:u w:val="none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9月  独著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t>构建湖南终身教育体系的路径选择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湖南广播电视大学学报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Cs w:val="21"/>
                <w:u w:val="none"/>
              </w:rPr>
              <w:t>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Cs w:val="21"/>
                <w:u w:val="none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6月  独著  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加强法律制度建设 推进终身</w:t>
            </w:r>
            <w:r>
              <w:rPr>
                <w:b w:val="0"/>
                <w:bCs w:val="0"/>
                <w:color w:val="auto"/>
                <w:sz w:val="21"/>
                <w:szCs w:val="21"/>
              </w:rPr>
              <w:t>教育发展</w:t>
            </w:r>
            <w:r>
              <w:rPr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</w:rPr>
              <w:t>湖南广播电视大学学报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end"/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. 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instrText xml:space="preserve"> HYPERLINK "https://navi.cnki.net/knavi/journals/HNGD/issues/6AkN8q3fVvpfjLDWK72_jy7BOxo6D9dqjQ1Q_M3EDg_0RO6DYLZZ2YnWHZLsZXgd?uniplatform=NZKPT" \t "https://kns.cnki.net/kcms2/article/_blank" </w:instrTex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</w:rPr>
              <w:t>20</w:t>
            </w:r>
            <w:r>
              <w:rPr>
                <w:rStyle w:val="8"/>
                <w:rFonts w:hint="eastAsia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年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cs="宋体"/>
                <w:b w:val="0"/>
                <w:b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3月  独著 </w:t>
            </w:r>
          </w:p>
          <w:p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val="en-US" w:eastAsia="zh-CN"/>
              </w:rPr>
              <w:t>成果名称+成果性质+批准部门+批准时间+本人排名+获奖（转化）情况</w:t>
            </w: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eastAsia="zh-CN"/>
              </w:rPr>
              <w:t>项目名称</w:t>
            </w:r>
            <w:r>
              <w:rPr>
                <w:rFonts w:hint="eastAsia"/>
                <w:szCs w:val="21"/>
                <w:lang w:val="en-US" w:eastAsia="zh-CN"/>
              </w:rPr>
              <w:t>+立项时间+</w:t>
            </w:r>
            <w:r>
              <w:rPr>
                <w:rFonts w:hint="eastAsia"/>
                <w:szCs w:val="21"/>
                <w:lang w:eastAsia="zh-CN"/>
              </w:rPr>
              <w:t>立项审批单位</w:t>
            </w:r>
            <w:r>
              <w:rPr>
                <w:rFonts w:hint="eastAsia"/>
                <w:szCs w:val="21"/>
                <w:lang w:val="en-US" w:eastAsia="zh-CN"/>
              </w:rPr>
              <w:t>+项目性质+</w:t>
            </w:r>
            <w:r>
              <w:rPr>
                <w:rFonts w:hint="eastAsia"/>
                <w:szCs w:val="21"/>
                <w:lang w:eastAsia="zh-CN"/>
              </w:rPr>
              <w:t>项目编号</w:t>
            </w:r>
            <w:r>
              <w:rPr>
                <w:rFonts w:hint="eastAsia"/>
                <w:szCs w:val="21"/>
                <w:lang w:val="en-US" w:eastAsia="zh-CN"/>
              </w:rPr>
              <w:t>+本人排名+完成情况+</w:t>
            </w:r>
            <w:r>
              <w:rPr>
                <w:rFonts w:hint="eastAsia"/>
                <w:szCs w:val="21"/>
                <w:lang w:eastAsia="zh-CN"/>
              </w:rPr>
              <w:t>鉴定获奖（到校经费）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1、构建湖南省终身教育体系战略研究 第二  湖南省教育厅  获湖南省高等教育省级教学成果奖二等奖   2013年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2、终身教育视野下的非正规学习成果认真体系的构建  第一  国家开放大学   优秀科研成果优秀奖  2014年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3、基于评价向度的现代远程教育制度创新   湖省省委、省政府 湖南省第十一届哲学社会科学一些成果三等奖  第四 2012年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4、湖南电大“一村一名大学生计划”人才培养模式是构建与实践  国家开放大学  优秀教学成果奖  第四  2014年 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DEC197D-DD66-469F-8DCD-DDAC7137E42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790AB93-E6B5-4F1A-B901-238D189B03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4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吴晓波 </w:t>
    </w:r>
    <w:r>
      <w:rPr>
        <w:rFonts w:hint="eastAsia"/>
        <w:sz w:val="30"/>
        <w:szCs w:val="30"/>
        <w:u w:val="none"/>
        <w:lang w:val="en-US" w:eastAsia="zh-CN"/>
      </w:rPr>
      <w:t xml:space="preserve">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终教中心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三级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72A0BB"/>
    <w:multiLevelType w:val="singleLevel"/>
    <w:tmpl w:val="8072A0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NDU2OGQyMTdmZGU1Zjk0NTkyOTYzNDc3NjU4NTQifQ=="/>
  </w:docVars>
  <w:rsids>
    <w:rsidRoot w:val="56A9350E"/>
    <w:rsid w:val="063175E4"/>
    <w:rsid w:val="093866BF"/>
    <w:rsid w:val="15BE749A"/>
    <w:rsid w:val="18D41D66"/>
    <w:rsid w:val="225E739B"/>
    <w:rsid w:val="2F367CE8"/>
    <w:rsid w:val="375C139E"/>
    <w:rsid w:val="3C371976"/>
    <w:rsid w:val="400006D7"/>
    <w:rsid w:val="40B051C3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1425</Words>
  <Characters>1545</Characters>
  <Lines>0</Lines>
  <Paragraphs>0</Paragraphs>
  <TotalTime>825</TotalTime>
  <ScaleCrop>false</ScaleCrop>
  <LinksUpToDate>false</LinksUpToDate>
  <CharactersWithSpaces>1548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2023-11-02T02:10:19Z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E7D9A02EA3A249C4B8148CD3033DC9C2_13</vt:lpwstr>
  </property>
</Properties>
</file>