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陈艳婷</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1984.02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both"/>
              <w:rPr>
                <w:vertAlign w:val="baseline"/>
              </w:rPr>
            </w:pPr>
            <w:r>
              <w:rPr>
                <w:rFonts w:hint="eastAsia"/>
                <w:vertAlign w:val="baseline"/>
                <w:lang w:val="en-US" w:eastAsia="zh-CN"/>
              </w:rPr>
              <w:t>马克思主义学院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2018.12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2018.12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思想政治教育</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2008.7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jc w:val="both"/>
              <w:rPr>
                <w:rFonts w:hint="eastAsia"/>
                <w:vertAlign w:val="baseline"/>
                <w:lang w:eastAsia="zh-CN"/>
              </w:rPr>
            </w:pPr>
          </w:p>
          <w:p>
            <w:pPr>
              <w:widowControl w:val="0"/>
              <w:numPr>
                <w:ilvl w:val="0"/>
                <w:numId w:val="0"/>
              </w:numPr>
              <w:jc w:val="both"/>
              <w:rPr>
                <w:rFonts w:hint="eastAsia"/>
                <w:color w:val="auto"/>
                <w:vertAlign w:val="baseline"/>
                <w:lang w:val="en-US" w:eastAsia="zh-CN"/>
              </w:rPr>
            </w:pPr>
            <w:r>
              <w:rPr>
                <w:rFonts w:hint="eastAsia"/>
                <w:color w:val="auto"/>
                <w:vertAlign w:val="baseline"/>
                <w:lang w:eastAsia="zh-CN"/>
              </w:rPr>
              <w:t>聘任</w:t>
            </w:r>
            <w:r>
              <w:rPr>
                <w:rFonts w:hint="eastAsia"/>
                <w:color w:val="auto"/>
                <w:vertAlign w:val="baseline"/>
                <w:lang w:val="en-US" w:eastAsia="zh-CN"/>
              </w:rPr>
              <w:t>中</w:t>
            </w:r>
            <w:r>
              <w:rPr>
                <w:rFonts w:hint="eastAsia"/>
                <w:color w:val="auto"/>
                <w:vertAlign w:val="baseline"/>
                <w:lang w:eastAsia="zh-CN"/>
              </w:rPr>
              <w:t>级专业技术职称满</w:t>
            </w:r>
            <w:r>
              <w:rPr>
                <w:rFonts w:hint="eastAsia"/>
                <w:b/>
                <w:bCs/>
                <w:color w:val="auto"/>
                <w:vertAlign w:val="baseline"/>
                <w:lang w:val="en-US" w:eastAsia="zh-CN"/>
              </w:rPr>
              <w:t>3年9个月</w:t>
            </w:r>
            <w:r>
              <w:rPr>
                <w:rFonts w:hint="eastAsia"/>
                <w:color w:val="auto"/>
                <w:vertAlign w:val="baseline"/>
                <w:lang w:val="en-US" w:eastAsia="zh-CN"/>
              </w:rPr>
              <w:t>，应符合C类选项条件任意4项，具体为：</w:t>
            </w:r>
          </w:p>
          <w:p>
            <w:pPr>
              <w:jc w:val="both"/>
              <w:rPr>
                <w:rFonts w:hint="eastAsia"/>
                <w:highlight w:val="none"/>
                <w:vertAlign w:val="baseline"/>
                <w:lang w:val="en-US" w:eastAsia="zh-CN"/>
              </w:rPr>
            </w:pPr>
            <w:r>
              <w:rPr>
                <w:rFonts w:hint="eastAsia"/>
                <w:highlight w:val="none"/>
                <w:vertAlign w:val="baseline"/>
                <w:lang w:val="en-US" w:eastAsia="zh-CN"/>
              </w:rPr>
              <w:t>教学类别第1条，</w:t>
            </w:r>
          </w:p>
          <w:p>
            <w:pPr>
              <w:jc w:val="both"/>
              <w:rPr>
                <w:rFonts w:hint="eastAsia"/>
                <w:highlight w:val="none"/>
                <w:vertAlign w:val="baseline"/>
                <w:lang w:val="en-US" w:eastAsia="zh-CN"/>
              </w:rPr>
            </w:pPr>
            <w:r>
              <w:rPr>
                <w:rFonts w:hint="eastAsia"/>
                <w:highlight w:val="none"/>
                <w:vertAlign w:val="baseline"/>
                <w:lang w:val="en-US" w:eastAsia="zh-CN"/>
              </w:rPr>
              <w:t>教学类别第2条，</w:t>
            </w:r>
          </w:p>
          <w:p>
            <w:pPr>
              <w:jc w:val="both"/>
              <w:rPr>
                <w:rFonts w:hint="default"/>
                <w:highlight w:val="none"/>
                <w:vertAlign w:val="baseline"/>
                <w:lang w:val="en-US" w:eastAsia="zh-CN"/>
              </w:rPr>
            </w:pPr>
            <w:r>
              <w:rPr>
                <w:rFonts w:hint="eastAsia"/>
                <w:highlight w:val="none"/>
                <w:vertAlign w:val="baseline"/>
                <w:lang w:val="en-US" w:eastAsia="zh-CN"/>
              </w:rPr>
              <w:t>教学类别第3条，</w:t>
            </w:r>
          </w:p>
          <w:p>
            <w:pPr>
              <w:jc w:val="both"/>
              <w:rPr>
                <w:rFonts w:hint="eastAsia"/>
                <w:highlight w:val="none"/>
                <w:vertAlign w:val="baseline"/>
                <w:lang w:val="en-US" w:eastAsia="zh-CN"/>
              </w:rPr>
            </w:pPr>
            <w:r>
              <w:rPr>
                <w:rFonts w:hint="eastAsia"/>
                <w:highlight w:val="none"/>
                <w:vertAlign w:val="baseline"/>
                <w:lang w:val="en-US" w:eastAsia="zh-CN"/>
              </w:rPr>
              <w:t>奖励类别第1条，</w:t>
            </w:r>
          </w:p>
          <w:p>
            <w:pPr>
              <w:jc w:val="both"/>
              <w:rPr>
                <w:rFonts w:hint="eastAsia"/>
                <w:highlight w:val="none"/>
                <w:vertAlign w:val="baseline"/>
                <w:lang w:val="en-US" w:eastAsia="zh-CN"/>
              </w:rPr>
            </w:pPr>
            <w:r>
              <w:rPr>
                <w:rFonts w:hint="eastAsia"/>
                <w:highlight w:val="none"/>
                <w:vertAlign w:val="baseline"/>
                <w:lang w:val="en-US" w:eastAsia="zh-CN"/>
              </w:rPr>
              <w:t>项目类别第1条，</w:t>
            </w:r>
          </w:p>
          <w:p>
            <w:pPr>
              <w:jc w:val="both"/>
              <w:rPr>
                <w:rFonts w:hint="eastAsia"/>
                <w:highlight w:val="none"/>
                <w:vertAlign w:val="baseline"/>
                <w:lang w:val="en-US" w:eastAsia="zh-CN"/>
              </w:rPr>
            </w:pPr>
            <w:r>
              <w:rPr>
                <w:rFonts w:hint="eastAsia"/>
                <w:highlight w:val="none"/>
                <w:vertAlign w:val="baseline"/>
                <w:lang w:val="en-US" w:eastAsia="zh-CN"/>
              </w:rPr>
              <w:t>项目类别第2条，</w:t>
            </w:r>
          </w:p>
          <w:p>
            <w:pPr>
              <w:jc w:val="both"/>
              <w:rPr>
                <w:rFonts w:hint="eastAsia"/>
                <w:highlight w:val="none"/>
                <w:vertAlign w:val="baseline"/>
                <w:lang w:val="en-US" w:eastAsia="zh-CN"/>
              </w:rPr>
            </w:pPr>
            <w:r>
              <w:rPr>
                <w:rFonts w:hint="eastAsia"/>
                <w:highlight w:val="none"/>
                <w:vertAlign w:val="baseline"/>
                <w:lang w:val="en-US" w:eastAsia="zh-CN"/>
              </w:rPr>
              <w:t>项目类别第3条，</w:t>
            </w:r>
          </w:p>
          <w:p>
            <w:pPr>
              <w:jc w:val="both"/>
              <w:rPr>
                <w:rFonts w:hint="eastAsia"/>
                <w:highlight w:val="none"/>
                <w:vertAlign w:val="baseline"/>
                <w:lang w:val="en-US" w:eastAsia="zh-CN"/>
              </w:rPr>
            </w:pPr>
            <w:r>
              <w:rPr>
                <w:rFonts w:hint="default"/>
                <w:highlight w:val="none"/>
                <w:vertAlign w:val="baseline"/>
                <w:lang w:val="en-US" w:eastAsia="zh-CN"/>
              </w:rPr>
              <w:t>论著、科研成果第1条</w:t>
            </w:r>
            <w:r>
              <w:rPr>
                <w:rFonts w:hint="eastAsia"/>
                <w:highlight w:val="none"/>
                <w:vertAlign w:val="baseline"/>
                <w:lang w:val="en-US" w:eastAsia="zh-CN"/>
              </w:rPr>
              <w:t>，</w:t>
            </w:r>
          </w:p>
          <w:p>
            <w:pPr>
              <w:jc w:val="both"/>
              <w:rPr>
                <w:rFonts w:hint="default"/>
                <w:highlight w:val="none"/>
                <w:vertAlign w:val="baseline"/>
                <w:lang w:val="en-US" w:eastAsia="zh-CN"/>
              </w:rPr>
            </w:pPr>
            <w:r>
              <w:rPr>
                <w:rFonts w:hint="default"/>
                <w:highlight w:val="none"/>
                <w:vertAlign w:val="baseline"/>
                <w:lang w:val="en-US" w:eastAsia="zh-CN"/>
              </w:rPr>
              <w:t>学术影响和荣誉第2条</w:t>
            </w:r>
            <w:r>
              <w:rPr>
                <w:rFonts w:hint="eastAsia"/>
                <w:highlight w:val="none"/>
                <w:vertAlign w:val="baseline"/>
                <w:lang w:val="en-US" w:eastAsia="zh-CN"/>
              </w:rPr>
              <w:t>。</w:t>
            </w:r>
          </w:p>
          <w:p>
            <w:pPr>
              <w:widowControl w:val="0"/>
              <w:numPr>
                <w:ilvl w:val="0"/>
                <w:numId w:val="0"/>
              </w:numPr>
              <w:jc w:val="both"/>
              <w:rPr>
                <w:rFonts w:hint="default"/>
                <w:vertAlign w:val="baseline"/>
                <w:lang w:val="en-US" w:eastAsia="zh-CN"/>
              </w:rPr>
            </w:pPr>
          </w:p>
        </w:tc>
        <w:tc>
          <w:tcPr>
            <w:tcW w:w="9793" w:type="dxa"/>
            <w:gridSpan w:val="1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教学类别第1条</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210" w:firstLineChars="100"/>
              <w:jc w:val="both"/>
              <w:textAlignment w:val="auto"/>
              <w:rPr>
                <w:rFonts w:hint="eastAsia"/>
                <w:highlight w:val="none"/>
                <w:vertAlign w:val="baseline"/>
                <w:lang w:val="en-US" w:eastAsia="zh-CN"/>
              </w:rPr>
            </w:pPr>
            <w:r>
              <w:rPr>
                <w:rFonts w:hint="eastAsia"/>
                <w:highlight w:val="none"/>
                <w:vertAlign w:val="baseline"/>
                <w:lang w:val="en-US" w:eastAsia="zh-CN"/>
              </w:rPr>
              <w:t>党的二十大精神融入高校思想政治理论课教学设计大赛  一等奖，个人参赛，湖南省教育厅，2023年；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210" w:firstLineChars="100"/>
              <w:jc w:val="both"/>
              <w:textAlignment w:val="auto"/>
              <w:rPr>
                <w:rFonts w:hint="eastAsia"/>
                <w:highlight w:val="none"/>
                <w:vertAlign w:val="baseline"/>
                <w:lang w:val="en-US" w:eastAsia="zh-CN"/>
              </w:rPr>
            </w:pPr>
            <w:r>
              <w:rPr>
                <w:rFonts w:hint="eastAsia"/>
                <w:highlight w:val="none"/>
                <w:vertAlign w:val="baseline"/>
                <w:lang w:val="en-US" w:eastAsia="zh-CN"/>
              </w:rPr>
              <w:t>2020年湖南省职业院校思想政治教育教学能力比赛 二等奖，排名第三，湖南省教育厅，2020年；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highlight w:val="none"/>
                <w:vertAlign w:val="baseline"/>
                <w:lang w:val="en-US" w:eastAsia="zh-CN"/>
              </w:rPr>
            </w:pPr>
            <w:r>
              <w:rPr>
                <w:rFonts w:hint="eastAsia"/>
                <w:highlight w:val="none"/>
                <w:vertAlign w:val="baseline"/>
                <w:lang w:val="en-US" w:eastAsia="zh-CN"/>
              </w:rPr>
              <w:t>3.2021年湖南省职业院校教师职业能力竞赛教学能力比赛 三等奖，排名第一，湖南省教育厅，2021年。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教学类别第2条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vertAlign w:val="baseline"/>
                <w:lang w:val="en-US" w:eastAsia="zh-CN"/>
              </w:rPr>
            </w:pPr>
            <w:r>
              <w:rPr>
                <w:rFonts w:hint="eastAsia"/>
                <w:vertAlign w:val="baseline"/>
                <w:lang w:val="en-US" w:eastAsia="zh-CN"/>
              </w:rPr>
              <w:t>1.指导学生参加湖南网络工程职业学院第六届大学生思想政治理论课研究性学习成果展示竞赛 二等奖1项、三等奖1项，个人获优秀指导教师，独立指导，湖南网络工程职业学院，2020年；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highlight w:val="none"/>
                <w:vertAlign w:val="baseline"/>
                <w:lang w:val="en-US" w:eastAsia="zh-CN"/>
              </w:rPr>
            </w:pPr>
            <w:r>
              <w:rPr>
                <w:rFonts w:hint="eastAsia"/>
                <w:vertAlign w:val="baseline"/>
                <w:lang w:val="en-US" w:eastAsia="zh-CN"/>
              </w:rPr>
              <w:t>2.</w:t>
            </w:r>
            <w:r>
              <w:rPr>
                <w:rFonts w:hint="eastAsia"/>
                <w:highlight w:val="none"/>
                <w:vertAlign w:val="baseline"/>
                <w:lang w:val="en-US" w:eastAsia="zh-CN"/>
              </w:rPr>
              <w:t>指导学生参加湖南网络工程职业学院思想政治理论课“青春献礼二十大 砥砺奋进新征程”系列实践教学活动  一等奖1项、二等奖2项、三等奖1项，独立指导，湖南网络工程职业学院，2023年；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highlight w:val="none"/>
                <w:vertAlign w:val="baseline"/>
                <w:lang w:val="en-US" w:eastAsia="zh-CN"/>
              </w:rPr>
            </w:pPr>
            <w:r>
              <w:rPr>
                <w:rFonts w:hint="eastAsia"/>
                <w:highlight w:val="none"/>
                <w:vertAlign w:val="baseline"/>
                <w:lang w:val="en-US" w:eastAsia="zh-CN"/>
              </w:rPr>
              <w:t>3.指导学生参加湖南网络工程职业学院第九届大学生学习贯彻习近平新时代中国特色社会主义思想暨思想政治理论课研究性学习成果展示竞赛  一等奖1项、二等奖1项、三等奖2项，个人获优秀指导教师，排名第一/独立指导，湖南网络工程职业学院，2023年。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b/>
                <w:bCs/>
                <w:highlight w:val="none"/>
                <w:vertAlign w:val="baseline"/>
                <w:lang w:val="en-US" w:eastAsia="zh-CN"/>
              </w:rPr>
            </w:pPr>
            <w:r>
              <w:rPr>
                <w:rFonts w:hint="default"/>
                <w:b/>
                <w:bCs/>
                <w:highlight w:val="none"/>
                <w:vertAlign w:val="baseline"/>
                <w:lang w:val="en-US" w:eastAsia="zh-CN"/>
              </w:rPr>
              <w:t>教学类别第3条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b w:val="0"/>
                <w:bCs w:val="0"/>
                <w:highlight w:val="none"/>
                <w:vertAlign w:val="baseline"/>
                <w:lang w:val="en-US" w:eastAsia="zh-CN"/>
              </w:rPr>
            </w:pPr>
            <w:r>
              <w:rPr>
                <w:rFonts w:hint="default"/>
                <w:highlight w:val="none"/>
                <w:vertAlign w:val="baseline"/>
                <w:lang w:val="en-US" w:eastAsia="zh-CN"/>
              </w:rPr>
              <w:t>“毛泽东思想和中国特色社会主义理论体系概论”团队，2022年度开放教育一级统筹课程网络教学团队建设，湖南开放大学，2022年。</w:t>
            </w:r>
          </w:p>
          <w:p>
            <w:pPr>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7" w:hRule="atLeast"/>
        </w:trPr>
        <w:tc>
          <w:tcPr>
            <w:tcW w:w="540" w:type="dxa"/>
            <w:vAlign w:val="center"/>
          </w:tcPr>
          <w:p>
            <w:pPr>
              <w:widowControl w:val="0"/>
              <w:jc w:val="cente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both"/>
              <w:rPr>
                <w:rFonts w:hint="default"/>
                <w:vertAlign w:val="baseline"/>
                <w:lang w:val="en-US" w:eastAsia="zh-CN"/>
              </w:rPr>
            </w:pPr>
          </w:p>
        </w:tc>
        <w:tc>
          <w:tcPr>
            <w:tcW w:w="9793" w:type="dxa"/>
            <w:gridSpan w:val="1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奖励类别第1条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highlight w:val="none"/>
                <w:vertAlign w:val="baseline"/>
                <w:lang w:val="en-US" w:eastAsia="zh-CN"/>
              </w:rPr>
            </w:pPr>
            <w:r>
              <w:rPr>
                <w:rFonts w:hint="eastAsia"/>
                <w:highlight w:val="none"/>
                <w:vertAlign w:val="baseline"/>
                <w:lang w:val="en-US" w:eastAsia="zh-CN"/>
              </w:rPr>
              <w:t>1.2022年湖南开放大学优秀教学改革实践成果评选  三等奖，个人参赛，湖南开放大学，2022年。</w:t>
            </w:r>
          </w:p>
          <w:p>
            <w:pPr>
              <w:numPr>
                <w:ilvl w:val="0"/>
                <w:numId w:val="0"/>
              </w:numPr>
              <w:jc w:val="both"/>
              <w:rPr>
                <w:rFonts w:hint="eastAsia"/>
                <w:b/>
                <w:bCs/>
                <w:highlight w:val="none"/>
                <w:vertAlign w:val="baseline"/>
                <w:lang w:val="en-US" w:eastAsia="zh-CN"/>
              </w:rPr>
            </w:pPr>
            <w:r>
              <w:rPr>
                <w:rFonts w:hint="eastAsia"/>
                <w:b/>
                <w:bCs/>
                <w:highlight w:val="none"/>
                <w:vertAlign w:val="baseline"/>
                <w:lang w:val="en-US" w:eastAsia="zh-CN"/>
              </w:rPr>
              <w:t>项目类别第1条</w:t>
            </w:r>
          </w:p>
          <w:p>
            <w:pPr>
              <w:numPr>
                <w:ilvl w:val="0"/>
                <w:numId w:val="2"/>
              </w:numPr>
              <w:ind w:firstLine="210" w:firstLineChars="100"/>
              <w:jc w:val="both"/>
              <w:rPr>
                <w:rFonts w:hint="eastAsia"/>
                <w:b w:val="0"/>
                <w:bCs w:val="0"/>
                <w:vertAlign w:val="baseline"/>
                <w:lang w:val="en-US" w:eastAsia="zh-CN"/>
              </w:rPr>
            </w:pPr>
            <w:r>
              <w:rPr>
                <w:rFonts w:hint="eastAsia"/>
                <w:b w:val="0"/>
                <w:bCs w:val="0"/>
                <w:vertAlign w:val="baseline"/>
                <w:lang w:val="en-US" w:eastAsia="zh-CN"/>
              </w:rPr>
              <w:t>远程开放教育中思想政治理论课学生获得感研究，2020年，湖南广播电视大学，重点课题，XDK2018-A-12，排名第一，结题；</w:t>
            </w:r>
          </w:p>
          <w:p>
            <w:pPr>
              <w:numPr>
                <w:ilvl w:val="0"/>
                <w:numId w:val="2"/>
              </w:numPr>
              <w:ind w:firstLine="210" w:firstLineChars="100"/>
              <w:jc w:val="both"/>
              <w:rPr>
                <w:rFonts w:hint="eastAsia"/>
                <w:b w:val="0"/>
                <w:bCs w:val="0"/>
                <w:vertAlign w:val="baseline"/>
                <w:lang w:val="en-US" w:eastAsia="zh-CN"/>
              </w:rPr>
            </w:pPr>
            <w:r>
              <w:rPr>
                <w:rFonts w:hint="eastAsia"/>
                <w:b w:val="0"/>
                <w:bCs w:val="0"/>
                <w:vertAlign w:val="baseline"/>
                <w:lang w:val="en-US" w:eastAsia="zh-CN"/>
              </w:rPr>
              <w:t>基于学生获得感的新时代高职院校劳动教育质量提升路径研究，2020年，湖南广播电视大学，重点课题，XDK2020-A-13，排名第一，在研。</w:t>
            </w:r>
          </w:p>
          <w:p>
            <w:pPr>
              <w:numPr>
                <w:ilvl w:val="0"/>
                <w:numId w:val="0"/>
              </w:numPr>
              <w:jc w:val="both"/>
              <w:rPr>
                <w:rFonts w:hint="eastAsia"/>
                <w:b w:val="0"/>
                <w:bCs w:val="0"/>
                <w:highlight w:val="none"/>
                <w:vertAlign w:val="baseline"/>
                <w:lang w:val="en-US" w:eastAsia="zh-CN"/>
              </w:rPr>
            </w:pPr>
            <w:r>
              <w:rPr>
                <w:rFonts w:hint="eastAsia"/>
                <w:b/>
                <w:bCs/>
                <w:highlight w:val="none"/>
                <w:vertAlign w:val="baseline"/>
                <w:lang w:val="en-US" w:eastAsia="zh-CN"/>
              </w:rPr>
              <w:t>项目类别第2条</w:t>
            </w:r>
          </w:p>
          <w:p>
            <w:pPr>
              <w:numPr>
                <w:ilvl w:val="0"/>
                <w:numId w:val="0"/>
              </w:numPr>
              <w:jc w:val="both"/>
              <w:rPr>
                <w:rFonts w:hint="eastAsia"/>
                <w:b w:val="0"/>
                <w:bCs w:val="0"/>
                <w:highlight w:val="none"/>
                <w:vertAlign w:val="baseline"/>
                <w:lang w:val="en-US" w:eastAsia="zh-CN"/>
              </w:rPr>
            </w:pPr>
            <w:r>
              <w:rPr>
                <w:rFonts w:hint="eastAsia"/>
                <w:b w:val="0"/>
                <w:bCs w:val="0"/>
                <w:highlight w:val="none"/>
                <w:vertAlign w:val="baseline"/>
                <w:lang w:val="en-US" w:eastAsia="zh-CN"/>
              </w:rPr>
              <w:t xml:space="preserve">  1.短视频时代大学生讲好湖南红色故事的有效叙事策略研究，2022年，湖南省哲学社会科学规划基金办公室，2022年全省高校思想政治工作研究项目，22C55，排名第一，在研；</w:t>
            </w:r>
          </w:p>
          <w:p>
            <w:pPr>
              <w:numPr>
                <w:ilvl w:val="0"/>
                <w:numId w:val="0"/>
              </w:numPr>
              <w:jc w:val="both"/>
              <w:rPr>
                <w:rFonts w:hint="default"/>
                <w:b w:val="0"/>
                <w:bCs w:val="0"/>
                <w:highlight w:val="none"/>
                <w:vertAlign w:val="baseline"/>
                <w:lang w:val="en-US" w:eastAsia="zh-CN"/>
              </w:rPr>
            </w:pPr>
            <w:r>
              <w:rPr>
                <w:rFonts w:hint="eastAsia"/>
                <w:b w:val="0"/>
                <w:bCs w:val="0"/>
                <w:highlight w:val="none"/>
                <w:vertAlign w:val="baseline"/>
                <w:lang w:val="en-US" w:eastAsia="zh-CN"/>
              </w:rPr>
              <w:t xml:space="preserve">  2.数字化转型赋能高职院校红色教育高质量发展研究，2023年，湖南省教育科学规划领导小组，湖南省教育科学“十四五”规划2023年专项立项课题，XJK23BZJ026，排名第一，在研；</w:t>
            </w:r>
          </w:p>
          <w:p>
            <w:pPr>
              <w:numPr>
                <w:ilvl w:val="0"/>
                <w:numId w:val="0"/>
              </w:numPr>
              <w:ind w:firstLine="210" w:firstLineChars="100"/>
              <w:jc w:val="both"/>
              <w:rPr>
                <w:rFonts w:hint="default"/>
                <w:b w:val="0"/>
                <w:bCs w:val="0"/>
                <w:highlight w:val="none"/>
                <w:vertAlign w:val="baseline"/>
                <w:lang w:val="en-US" w:eastAsia="zh-CN"/>
              </w:rPr>
            </w:pPr>
            <w:r>
              <w:rPr>
                <w:rFonts w:hint="eastAsia"/>
                <w:b w:val="0"/>
                <w:bCs w:val="0"/>
                <w:highlight w:val="none"/>
                <w:vertAlign w:val="baseline"/>
                <w:lang w:val="en-US" w:eastAsia="zh-CN"/>
              </w:rPr>
              <w:t>3.高校“移动”思政课教学范式的系统构建与优化路径研究，2022年，湖南省哲学社会科学规划基金办公室，2022年全省高校思想政治工作研究项目，22E21，排名第三，在研。</w:t>
            </w:r>
          </w:p>
          <w:p>
            <w:pPr>
              <w:numPr>
                <w:ilvl w:val="0"/>
                <w:numId w:val="0"/>
              </w:numPr>
              <w:jc w:val="both"/>
              <w:rPr>
                <w:rFonts w:hint="eastAsia"/>
                <w:b/>
                <w:bCs/>
                <w:highlight w:val="none"/>
                <w:vertAlign w:val="baseline"/>
                <w:lang w:val="en-US" w:eastAsia="zh-CN"/>
              </w:rPr>
            </w:pPr>
            <w:r>
              <w:rPr>
                <w:rFonts w:hint="eastAsia"/>
                <w:b/>
                <w:bCs/>
                <w:highlight w:val="none"/>
                <w:vertAlign w:val="baseline"/>
                <w:lang w:val="en-US" w:eastAsia="zh-CN"/>
              </w:rPr>
              <w:t>项目类别第3条</w:t>
            </w:r>
          </w:p>
          <w:p>
            <w:pPr>
              <w:numPr>
                <w:ilvl w:val="0"/>
                <w:numId w:val="0"/>
              </w:numPr>
              <w:jc w:val="both"/>
              <w:rPr>
                <w:rFonts w:hint="default"/>
                <w:b w:val="0"/>
                <w:bCs w:val="0"/>
                <w:highlight w:val="none"/>
                <w:vertAlign w:val="baseline"/>
                <w:lang w:val="en-US" w:eastAsia="zh-CN"/>
              </w:rPr>
            </w:pPr>
            <w:r>
              <w:rPr>
                <w:rFonts w:hint="eastAsia"/>
                <w:b w:val="0"/>
                <w:bCs w:val="0"/>
                <w:highlight w:val="none"/>
                <w:vertAlign w:val="baseline"/>
                <w:lang w:val="en-US" w:eastAsia="zh-CN"/>
              </w:rPr>
              <w:t xml:space="preserve">  1.高校思想政治教育政策成效评估体系研究，2022年，湖南省社会科学成果评审委员会办公室，湖南省社会科学评审委员会2021年度立项课题，XSP21YBC458，排名第三，结题；</w:t>
            </w:r>
          </w:p>
          <w:p>
            <w:pPr>
              <w:numPr>
                <w:ilvl w:val="0"/>
                <w:numId w:val="0"/>
              </w:numPr>
              <w:ind w:firstLine="210" w:firstLineChars="100"/>
              <w:jc w:val="both"/>
              <w:rPr>
                <w:rFonts w:hint="default"/>
                <w:b w:val="0"/>
                <w:bCs w:val="0"/>
                <w:highlight w:val="none"/>
                <w:vertAlign w:val="baseline"/>
                <w:lang w:val="en-US" w:eastAsia="zh-CN"/>
              </w:rPr>
            </w:pPr>
            <w:r>
              <w:rPr>
                <w:rFonts w:hint="eastAsia"/>
                <w:b w:val="0"/>
                <w:bCs w:val="0"/>
                <w:highlight w:val="none"/>
                <w:vertAlign w:val="baseline"/>
                <w:lang w:val="en-US" w:eastAsia="zh-CN"/>
              </w:rPr>
              <w:t>2.“00后”大学生榜样教育的创新引领研究，2023年，湖南省教育科学规划领导小组办公室，“十三五”省级一般资助，XJK20BDY009，排名第三，结题；</w:t>
            </w:r>
          </w:p>
          <w:p>
            <w:pPr>
              <w:numPr>
                <w:ilvl w:val="0"/>
                <w:numId w:val="0"/>
              </w:numPr>
              <w:ind w:firstLine="198" w:firstLineChars="100"/>
              <w:jc w:val="both"/>
              <w:rPr>
                <w:rFonts w:hint="default" w:asciiTheme="minorAscii" w:hAnsiTheme="minorAscii" w:eastAsiaTheme="minorEastAsia"/>
                <w:b w:val="0"/>
                <w:bCs w:val="0"/>
                <w:spacing w:val="-6"/>
                <w:sz w:val="21"/>
                <w:highlight w:val="none"/>
                <w:vertAlign w:val="baseline"/>
                <w:lang w:val="en-US" w:eastAsia="zh-CN"/>
              </w:rPr>
            </w:pPr>
            <w:r>
              <w:rPr>
                <w:rFonts w:hint="default" w:asciiTheme="minorAscii" w:hAnsiTheme="minorAscii" w:eastAsiaTheme="minorEastAsia"/>
                <w:b w:val="0"/>
                <w:bCs w:val="0"/>
                <w:spacing w:val="-6"/>
                <w:sz w:val="21"/>
                <w:highlight w:val="none"/>
                <w:vertAlign w:val="baseline"/>
                <w:lang w:val="en-US" w:eastAsia="zh-CN"/>
              </w:rPr>
              <w:t>3.高校思想政治理论课关于英雄人物的叙事范式研究，2018年，湖南省哲学社会科学规划基金办公室、中共湖南省委教育工委、湖南省教育厅，湖南省社科基金项目高校思想政治研究重点课题，18A26，排名第五，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highlight w:val="none"/>
                <w:vertAlign w:val="baseline"/>
                <w:lang w:val="en-US" w:eastAsia="zh-CN"/>
              </w:rPr>
            </w:pPr>
            <w:r>
              <w:rPr>
                <w:rFonts w:hint="eastAsia"/>
                <w:b/>
                <w:bCs/>
                <w:highlight w:val="none"/>
                <w:vertAlign w:val="baseline"/>
                <w:lang w:val="en-US" w:eastAsia="zh-CN"/>
              </w:rPr>
              <w:t>论著、科研成果第1条</w:t>
            </w:r>
          </w:p>
          <w:p>
            <w:pPr>
              <w:numPr>
                <w:ilvl w:val="0"/>
                <w:numId w:val="0"/>
              </w:numPr>
              <w:ind w:firstLine="210" w:firstLineChars="100"/>
              <w:jc w:val="both"/>
              <w:rPr>
                <w:rFonts w:hint="eastAsia"/>
                <w:b w:val="0"/>
                <w:bCs w:val="0"/>
                <w:highlight w:val="none"/>
                <w:vertAlign w:val="baseline"/>
                <w:lang w:val="en-US" w:eastAsia="zh-CN"/>
              </w:rPr>
            </w:pPr>
            <w:r>
              <w:rPr>
                <w:rFonts w:hint="eastAsia"/>
                <w:b w:val="0"/>
                <w:bCs w:val="0"/>
                <w:highlight w:val="none"/>
                <w:vertAlign w:val="baseline"/>
                <w:lang w:val="en-US" w:eastAsia="zh-CN"/>
              </w:rPr>
              <w:t>1.马克思主义大众化视域下新时代中国特色社会主义思想的风格特点探析，科教文汇，2019年第1期，第一，论文；</w:t>
            </w:r>
          </w:p>
          <w:p>
            <w:pPr>
              <w:numPr>
                <w:ilvl w:val="0"/>
                <w:numId w:val="0"/>
              </w:numPr>
              <w:ind w:firstLine="210" w:firstLineChars="100"/>
              <w:jc w:val="both"/>
              <w:rPr>
                <w:rFonts w:hint="eastAsia"/>
                <w:b/>
                <w:bCs/>
                <w:highlight w:val="none"/>
                <w:vertAlign w:val="baseline"/>
                <w:lang w:val="en-US" w:eastAsia="zh-CN"/>
              </w:rPr>
            </w:pPr>
            <w:r>
              <w:rPr>
                <w:rFonts w:hint="eastAsia"/>
                <w:b w:val="0"/>
                <w:bCs w:val="0"/>
                <w:highlight w:val="none"/>
                <w:vertAlign w:val="baseline"/>
                <w:lang w:val="en-US" w:eastAsia="zh-CN"/>
              </w:rPr>
              <w:t>2.远程开放教育思想政治理论课的学生获得感探析——基于湖南广播电视大学的实践，湖南广播电视大学学报，2019年第3期，独著，论文；</w:t>
            </w:r>
          </w:p>
        </w:tc>
        <w:tc>
          <w:tcPr>
            <w:tcW w:w="818" w:type="dxa"/>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widowControl w:val="0"/>
              <w:jc w:val="both"/>
              <w:rPr>
                <w:rFonts w:hint="default"/>
                <w:vertAlign w:val="baseline"/>
                <w:lang w:val="en-US"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Align w:val="center"/>
          </w:tcPr>
          <w:p>
            <w:pPr>
              <w:widowControl w:val="0"/>
              <w:jc w:val="cente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both"/>
              <w:rPr>
                <w:rFonts w:hint="default"/>
                <w:vertAlign w:val="baseline"/>
                <w:lang w:val="en-US" w:eastAsia="zh-CN"/>
              </w:rPr>
            </w:pPr>
          </w:p>
        </w:tc>
        <w:tc>
          <w:tcPr>
            <w:tcW w:w="9793" w:type="dxa"/>
            <w:gridSpan w:val="13"/>
            <w:vAlign w:val="top"/>
          </w:tcPr>
          <w:p>
            <w:pPr>
              <w:numPr>
                <w:ilvl w:val="0"/>
                <w:numId w:val="0"/>
              </w:numPr>
              <w:ind w:firstLine="210" w:firstLineChars="100"/>
              <w:jc w:val="both"/>
              <w:rPr>
                <w:rFonts w:hint="default"/>
                <w:b w:val="0"/>
                <w:bCs w:val="0"/>
                <w:highlight w:val="none"/>
                <w:vertAlign w:val="baseline"/>
                <w:lang w:val="en-US" w:eastAsia="zh-CN"/>
              </w:rPr>
            </w:pPr>
            <w:r>
              <w:rPr>
                <w:rFonts w:hint="eastAsia"/>
                <w:b w:val="0"/>
                <w:bCs w:val="0"/>
                <w:highlight w:val="none"/>
                <w:vertAlign w:val="baseline"/>
                <w:lang w:val="en-US" w:eastAsia="zh-CN"/>
              </w:rPr>
              <w:t>3.开放教育思政课混合式教学创新研究，湖南广播电视大学学报，2022年第4期，独著，论文。</w:t>
            </w:r>
          </w:p>
          <w:p>
            <w:pPr>
              <w:numPr>
                <w:ilvl w:val="0"/>
                <w:numId w:val="0"/>
              </w:numPr>
              <w:jc w:val="both"/>
              <w:rPr>
                <w:rFonts w:hint="eastAsia"/>
                <w:b/>
                <w:bCs/>
                <w:highlight w:val="none"/>
                <w:vertAlign w:val="baseline"/>
                <w:lang w:val="en-US" w:eastAsia="zh-CN"/>
              </w:rPr>
            </w:pPr>
            <w:r>
              <w:rPr>
                <w:rFonts w:hint="eastAsia"/>
                <w:b/>
                <w:bCs/>
                <w:highlight w:val="none"/>
                <w:vertAlign w:val="baseline"/>
                <w:lang w:val="en-US" w:eastAsia="zh-CN"/>
              </w:rPr>
              <w:t>学术影响和荣誉第2条</w:t>
            </w:r>
          </w:p>
          <w:p>
            <w:pPr>
              <w:numPr>
                <w:ilvl w:val="0"/>
                <w:numId w:val="0"/>
              </w:numPr>
              <w:jc w:val="both"/>
              <w:rPr>
                <w:rFonts w:hint="eastAsia"/>
                <w:b w:val="0"/>
                <w:bCs w:val="0"/>
                <w:highlight w:val="none"/>
                <w:vertAlign w:val="baseline"/>
                <w:lang w:val="en-US" w:eastAsia="zh-CN"/>
              </w:rPr>
            </w:pPr>
            <w:r>
              <w:rPr>
                <w:rFonts w:hint="eastAsia"/>
                <w:b/>
                <w:bCs/>
                <w:highlight w:val="none"/>
                <w:vertAlign w:val="baseline"/>
                <w:lang w:val="en-US" w:eastAsia="zh-CN"/>
              </w:rPr>
              <w:t xml:space="preserve">  </w:t>
            </w:r>
            <w:r>
              <w:rPr>
                <w:rFonts w:hint="eastAsia"/>
                <w:b w:val="0"/>
                <w:bCs w:val="0"/>
                <w:highlight w:val="none"/>
                <w:vertAlign w:val="baseline"/>
                <w:lang w:val="en-US" w:eastAsia="zh-CN"/>
              </w:rPr>
              <w:t>2021年度综合考核优秀等次，湖南开放大学，2021年。</w:t>
            </w:r>
          </w:p>
        </w:tc>
        <w:tc>
          <w:tcPr>
            <w:tcW w:w="818" w:type="dxa"/>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widowControl w:val="0"/>
              <w:jc w:val="both"/>
              <w:rPr>
                <w:rFonts w:hint="default"/>
                <w:vertAlign w:val="baseline"/>
                <w:lang w:val="en-US" w:eastAsia="zh-CN"/>
              </w:rPr>
            </w:pPr>
            <w:r>
              <w:rPr>
                <w:rFonts w:hint="eastAsia"/>
                <w:vertAlign w:val="baseline"/>
                <w:lang w:eastAsia="zh-CN"/>
              </w:rPr>
              <w:t>审核人签名并盖章</w:t>
            </w: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2018年12月评定讲师10级，满3年。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jc w:val="both"/>
              <w:rPr>
                <w:rFonts w:hint="eastAsia" w:eastAsiaTheme="minorEastAsia"/>
                <w:vertAlign w:val="baseline"/>
                <w:lang w:eastAsia="zh-CN"/>
              </w:rPr>
            </w:pPr>
            <w:r>
              <w:rPr>
                <w:rFonts w:hint="eastAsia"/>
                <w:b w:val="0"/>
                <w:bCs w:val="0"/>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硕士研究生，马克思主义理论与思想政治教育（法学硕士学位），浙江大学，2008年。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0"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ind w:firstLine="210" w:firstLineChars="100"/>
              <w:rPr>
                <w:rFonts w:hint="eastAsia"/>
                <w:vertAlign w:val="baseline"/>
                <w:lang w:val="en-US" w:eastAsia="zh-CN"/>
              </w:rPr>
            </w:pPr>
            <w:r>
              <w:rPr>
                <w:rFonts w:hint="eastAsia"/>
                <w:vertAlign w:val="baseline"/>
                <w:lang w:val="en-US" w:eastAsia="zh-CN"/>
              </w:rPr>
              <w:t>1.“毛泽东思想和中国特色社会主义理论体系概论”团队，2022年度开放教育一级统筹课程网络教学团队建设，湖南开放大学，2022年；</w:t>
            </w:r>
          </w:p>
          <w:p>
            <w:pPr>
              <w:ind w:firstLine="210" w:firstLineChars="100"/>
              <w:rPr>
                <w:rFonts w:hint="eastAsia"/>
                <w:vertAlign w:val="baseline"/>
                <w:lang w:val="en-US" w:eastAsia="zh-CN"/>
              </w:rPr>
            </w:pPr>
            <w:r>
              <w:rPr>
                <w:rFonts w:hint="eastAsia"/>
                <w:vertAlign w:val="baseline"/>
                <w:lang w:val="en-US" w:eastAsia="zh-CN"/>
              </w:rPr>
              <w:t>2.2022年湖南开放大学优秀教学改革实践成果评选  三等奖，个人参赛，湖南开放大学，2022年；</w:t>
            </w:r>
          </w:p>
          <w:p>
            <w:pPr>
              <w:ind w:firstLine="210" w:firstLineChars="100"/>
              <w:rPr>
                <w:rFonts w:hint="eastAsia"/>
                <w:vertAlign w:val="baseline"/>
                <w:lang w:val="en-US" w:eastAsia="zh-CN"/>
              </w:rPr>
            </w:pPr>
            <w:r>
              <w:rPr>
                <w:rFonts w:hint="eastAsia"/>
                <w:vertAlign w:val="baseline"/>
                <w:lang w:val="en-US" w:eastAsia="zh-CN"/>
              </w:rPr>
              <w:t>3.党的二十大精神融入高校思想政治理论课教学设计大赛  一等奖，个人参赛，湖南省教育厅，2023年；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vertAlign w:val="baseline"/>
                <w:lang w:val="en-US" w:eastAsia="zh-CN"/>
              </w:rPr>
            </w:pPr>
            <w:r>
              <w:rPr>
                <w:rFonts w:hint="eastAsia"/>
                <w:vertAlign w:val="baseline"/>
                <w:lang w:val="en-US" w:eastAsia="zh-CN"/>
              </w:rPr>
              <w:t>4.2020年湖南省职业院校思想政治教育教学能力比赛 二等奖，排名第三，湖南省教育厅，2020年；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vertAlign w:val="baseline"/>
                <w:lang w:val="en-US" w:eastAsia="zh-CN"/>
              </w:rPr>
            </w:pPr>
            <w:r>
              <w:rPr>
                <w:rFonts w:hint="eastAsia"/>
                <w:vertAlign w:val="baseline"/>
                <w:lang w:val="en-US" w:eastAsia="zh-CN"/>
              </w:rPr>
              <w:t>5.2021年湖南省职业院校教师职业能力竞赛教学能力比赛 三等奖，排名第一，湖南省教育厅，2021年；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vertAlign w:val="baseline"/>
                <w:lang w:val="en-US" w:eastAsia="zh-CN"/>
              </w:rPr>
            </w:pPr>
            <w:r>
              <w:rPr>
                <w:rFonts w:hint="eastAsia"/>
                <w:vertAlign w:val="baseline"/>
                <w:lang w:val="en-US" w:eastAsia="zh-CN"/>
              </w:rPr>
              <w:t>6.2021年湖南省职业院校教师思想政治教育教学能力比赛 三等奖，排名第一，湖南省教育厅，2021年；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vertAlign w:val="baseline"/>
                <w:lang w:val="en-US" w:eastAsia="zh-CN"/>
              </w:rPr>
            </w:pPr>
            <w:r>
              <w:rPr>
                <w:rFonts w:hint="eastAsia"/>
                <w:vertAlign w:val="baseline"/>
                <w:lang w:val="en-US" w:eastAsia="zh-CN"/>
              </w:rPr>
              <w:t>7.2023年“楚怡杯”湖南省职业院校教师职业能力竞赛教学能力比赛  三等奖，排名第一，湖南省教育厅，2023年；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vertAlign w:val="baseline"/>
                <w:lang w:val="en-US" w:eastAsia="zh-CN"/>
              </w:rPr>
            </w:pPr>
            <w:r>
              <w:rPr>
                <w:rFonts w:hint="eastAsia"/>
                <w:vertAlign w:val="baseline"/>
                <w:lang w:val="en-US" w:eastAsia="zh-CN"/>
              </w:rPr>
              <w:t>8.国家开放大学首届思想政治理论课教学展示活动 一等奖，个人参赛，国家开放大学，2020年；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vertAlign w:val="baseline"/>
                <w:lang w:val="en-US" w:eastAsia="zh-CN"/>
              </w:rPr>
            </w:pPr>
            <w:r>
              <w:rPr>
                <w:rFonts w:hint="eastAsia"/>
                <w:vertAlign w:val="baseline"/>
                <w:lang w:val="en-US" w:eastAsia="zh-CN"/>
              </w:rPr>
              <w:t>9.湖南网络工程职业学院教师职业能力比赛  一等奖，排名第一，湖南网络工程职业学院；</w:t>
            </w:r>
          </w:p>
          <w:p>
            <w:pPr>
              <w:ind w:firstLine="210" w:firstLineChars="100"/>
              <w:rPr>
                <w:rFonts w:hint="default"/>
                <w:vertAlign w:val="baseline"/>
                <w:lang w:val="en-US" w:eastAsia="zh-CN"/>
              </w:rPr>
            </w:pPr>
            <w:r>
              <w:rPr>
                <w:rFonts w:hint="eastAsia"/>
                <w:vertAlign w:val="baseline"/>
                <w:lang w:val="en-US" w:eastAsia="zh-CN"/>
              </w:rPr>
              <w:t>10.2022-2023年湖南开放大学办学体系教师直播教学能力大赛  三等奖，排名第一，湖南开放大学。</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vAlign w:val="center"/>
          </w:tcPr>
          <w:p>
            <w:pPr>
              <w:jc w:val="cente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0"/>
              </w:numPr>
              <w:jc w:val="both"/>
              <w:rPr>
                <w:rFonts w:hint="eastAsia"/>
                <w:b/>
                <w:bCs/>
                <w:vertAlign w:val="baseline"/>
                <w:lang w:val="en-US" w:eastAsia="zh-CN"/>
              </w:rPr>
            </w:pPr>
            <w:r>
              <w:rPr>
                <w:rFonts w:hint="eastAsia"/>
                <w:b/>
                <w:bCs/>
                <w:vertAlign w:val="baseline"/>
                <w:lang w:val="en-US" w:eastAsia="zh-CN"/>
              </w:rPr>
              <w:t>论文、著作、教材</w:t>
            </w:r>
          </w:p>
          <w:p>
            <w:pPr>
              <w:ind w:firstLine="210" w:firstLineChars="100"/>
              <w:jc w:val="both"/>
              <w:rPr>
                <w:rFonts w:hint="eastAsia"/>
                <w:b w:val="0"/>
                <w:bCs w:val="0"/>
                <w:vertAlign w:val="baseline"/>
                <w:lang w:val="en-US" w:eastAsia="zh-CN"/>
              </w:rPr>
            </w:pPr>
            <w:r>
              <w:rPr>
                <w:rFonts w:hint="eastAsia"/>
                <w:b w:val="0"/>
                <w:bCs w:val="0"/>
                <w:vertAlign w:val="baseline"/>
                <w:lang w:val="en-US" w:eastAsia="zh-CN"/>
              </w:rPr>
              <w:t>1.马克思主义大众化视域下新时代中国特色社会主义思想的风格特点探析，科教文汇，2019年第1期，第一，论文；</w:t>
            </w:r>
          </w:p>
          <w:p>
            <w:pPr>
              <w:ind w:firstLine="188" w:firstLineChars="100"/>
              <w:jc w:val="both"/>
              <w:rPr>
                <w:rFonts w:hint="default" w:asciiTheme="minorAscii" w:hAnsiTheme="minorAscii" w:eastAsiaTheme="minorEastAsia"/>
                <w:b w:val="0"/>
                <w:bCs w:val="0"/>
                <w:spacing w:val="-11"/>
                <w:sz w:val="21"/>
                <w:vertAlign w:val="baseline"/>
                <w:lang w:val="en-US" w:eastAsia="zh-CN"/>
              </w:rPr>
            </w:pPr>
            <w:r>
              <w:rPr>
                <w:rFonts w:hint="default" w:asciiTheme="minorAscii" w:hAnsiTheme="minorAscii" w:eastAsiaTheme="minorEastAsia"/>
                <w:b w:val="0"/>
                <w:bCs w:val="0"/>
                <w:spacing w:val="-11"/>
                <w:sz w:val="21"/>
                <w:vertAlign w:val="baseline"/>
                <w:lang w:val="en-US" w:eastAsia="zh-CN"/>
              </w:rPr>
              <w:t>2.远程开放教育思想政治理论课的学生获得感探析——基于湖南广播电视大学的实践，湖南广播电视大学学报，2019年第3期，独著，论文；</w:t>
            </w:r>
          </w:p>
          <w:p>
            <w:pPr>
              <w:ind w:firstLine="210" w:firstLineChars="100"/>
              <w:jc w:val="both"/>
              <w:rPr>
                <w:rFonts w:hint="eastAsia"/>
                <w:b/>
                <w:bCs/>
                <w:szCs w:val="21"/>
                <w:lang w:eastAsia="zh-CN"/>
              </w:rPr>
            </w:pPr>
            <w:r>
              <w:rPr>
                <w:rFonts w:hint="eastAsia"/>
                <w:b w:val="0"/>
                <w:bCs w:val="0"/>
                <w:vertAlign w:val="baseline"/>
                <w:lang w:val="en-US" w:eastAsia="zh-CN"/>
              </w:rPr>
              <w:t>3.开放教育思政课混合式教学创新研究，湖南广播电视大学学报，2022年第4期，独著，论文。</w:t>
            </w:r>
          </w:p>
          <w:p>
            <w:pPr>
              <w:jc w:val="both"/>
              <w:rPr>
                <w:rFonts w:hint="eastAsia"/>
                <w:b/>
                <w:bCs/>
                <w:szCs w:val="21"/>
                <w:lang w:eastAsia="zh-CN"/>
              </w:rPr>
            </w:pPr>
            <w:r>
              <w:rPr>
                <w:rFonts w:hint="eastAsia"/>
                <w:b/>
                <w:bCs/>
                <w:szCs w:val="21"/>
                <w:lang w:eastAsia="zh-CN"/>
              </w:rPr>
              <w:t>纵向科研项目</w:t>
            </w:r>
          </w:p>
          <w:p>
            <w:pPr>
              <w:numPr>
                <w:ilvl w:val="0"/>
                <w:numId w:val="0"/>
              </w:numPr>
              <w:ind w:firstLine="210" w:firstLineChars="100"/>
              <w:jc w:val="both"/>
              <w:rPr>
                <w:rFonts w:hint="eastAsia"/>
                <w:b w:val="0"/>
                <w:bCs w:val="0"/>
                <w:vertAlign w:val="baseline"/>
                <w:lang w:val="en-US" w:eastAsia="zh-CN"/>
              </w:rPr>
            </w:pPr>
            <w:r>
              <w:rPr>
                <w:rFonts w:hint="eastAsia"/>
                <w:b w:val="0"/>
                <w:bCs w:val="0"/>
                <w:vertAlign w:val="baseline"/>
                <w:lang w:val="en-US" w:eastAsia="zh-CN"/>
              </w:rPr>
              <w:t>1.短视频时代大学生讲好湖南红色故事的有效叙事策略研究，2022年，湖南省哲学社会科学规划基金办公室，2022年全省高校思想政治工作研究项目，22C55，排名第一，在研；</w:t>
            </w:r>
          </w:p>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2.数字化转型赋能高职院校红色教育高质量发展研究，2023年，湖南省教育科学规划领导小组，湖南省教育科学“十四五”规划2023年专项立项课题，XJK23BZJ026，排名第一，在研；</w:t>
            </w:r>
          </w:p>
          <w:p>
            <w:pPr>
              <w:numPr>
                <w:ilvl w:val="0"/>
                <w:numId w:val="0"/>
              </w:numPr>
              <w:ind w:firstLine="210" w:firstLineChars="100"/>
              <w:jc w:val="both"/>
              <w:rPr>
                <w:rFonts w:hint="eastAsia"/>
                <w:b w:val="0"/>
                <w:bCs w:val="0"/>
                <w:vertAlign w:val="baseline"/>
                <w:lang w:val="en-US" w:eastAsia="zh-CN"/>
              </w:rPr>
            </w:pPr>
            <w:r>
              <w:rPr>
                <w:rFonts w:hint="eastAsia"/>
                <w:b w:val="0"/>
                <w:bCs w:val="0"/>
                <w:vertAlign w:val="baseline"/>
                <w:lang w:val="en-US" w:eastAsia="zh-CN"/>
              </w:rPr>
              <w:t>3.远程开放教育中思想政治理论课学生获得感研究，2020年，湖南广播电视大学，重点课题，XDK2018-A-12，排名第一，结题；</w:t>
            </w:r>
          </w:p>
          <w:p>
            <w:pPr>
              <w:numPr>
                <w:ilvl w:val="0"/>
                <w:numId w:val="0"/>
              </w:numPr>
              <w:ind w:firstLine="210" w:firstLineChars="100"/>
              <w:jc w:val="both"/>
              <w:rPr>
                <w:rFonts w:hint="eastAsia"/>
                <w:b w:val="0"/>
                <w:bCs w:val="0"/>
                <w:vertAlign w:val="baseline"/>
                <w:lang w:val="en-US" w:eastAsia="zh-CN"/>
              </w:rPr>
            </w:pPr>
            <w:r>
              <w:rPr>
                <w:rFonts w:hint="eastAsia"/>
                <w:b w:val="0"/>
                <w:bCs w:val="0"/>
                <w:vertAlign w:val="baseline"/>
                <w:lang w:val="en-US" w:eastAsia="zh-CN"/>
              </w:rPr>
              <w:t>4.基于学生获得感的新时代高职院校劳动教育质量提升路径研究，2020年，湖南广播电视大学，重点课题，XDK2020-A-13，排名第一，在研。</w:t>
            </w:r>
          </w:p>
        </w:tc>
        <w:tc>
          <w:tcPr>
            <w:tcW w:w="644" w:type="dxa"/>
            <w:vAlign w:val="top"/>
          </w:tcPr>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4"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5.“大思政课”建设中善用社会大课堂的教学改革创新研究，2022年，湖南省教育厅，2022年湖南省职业院校教育教学改革研究项目，ZJGB2022637，排名第二，在研；</w:t>
            </w:r>
          </w:p>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6.高校“移动”思政课教学范式的系统构建与优化路径研究，2022年，湖南省哲学社会科学规划基金办公室，2022年全省高校思想政治工作研究项目，22E21，</w:t>
            </w:r>
            <w:r>
              <w:rPr>
                <w:rFonts w:hint="eastAsia"/>
                <w:b w:val="0"/>
                <w:bCs w:val="0"/>
                <w:highlight w:val="none"/>
                <w:vertAlign w:val="baseline"/>
                <w:lang w:val="en-US" w:eastAsia="zh-CN"/>
              </w:rPr>
              <w:t>排名第三</w:t>
            </w:r>
            <w:r>
              <w:rPr>
                <w:rFonts w:hint="eastAsia"/>
                <w:b w:val="0"/>
                <w:bCs w:val="0"/>
                <w:vertAlign w:val="baseline"/>
                <w:lang w:val="en-US" w:eastAsia="zh-CN"/>
              </w:rPr>
              <w:t>，在研；</w:t>
            </w:r>
          </w:p>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7.“大思政”背景下湖南红色文化融入大学生思想政治教育的路径优化研究，2023年，湖南省社会科学成果评审委员会办公室，2023年度湖南省社会科学成果评审委员会一般自筹课题，XSP2023FXC149，排名第三，在研；</w:t>
            </w:r>
          </w:p>
          <w:p>
            <w:pPr>
              <w:numPr>
                <w:ilvl w:val="0"/>
                <w:numId w:val="0"/>
              </w:numPr>
              <w:ind w:firstLine="210" w:firstLineChars="100"/>
              <w:jc w:val="both"/>
              <w:rPr>
                <w:rFonts w:hint="eastAsia"/>
                <w:b w:val="0"/>
                <w:bCs w:val="0"/>
                <w:vertAlign w:val="baseline"/>
                <w:lang w:val="en-US" w:eastAsia="zh-CN"/>
              </w:rPr>
            </w:pPr>
            <w:r>
              <w:rPr>
                <w:rFonts w:hint="eastAsia"/>
                <w:b w:val="0"/>
                <w:bCs w:val="0"/>
                <w:vertAlign w:val="baseline"/>
                <w:lang w:val="en-US" w:eastAsia="zh-CN"/>
              </w:rPr>
              <w:t>8.</w:t>
            </w:r>
            <w:r>
              <w:rPr>
                <w:rFonts w:hint="eastAsia"/>
                <w:b w:val="0"/>
                <w:bCs w:val="0"/>
                <w:highlight w:val="none"/>
                <w:vertAlign w:val="baseline"/>
                <w:lang w:val="en-US" w:eastAsia="zh-CN"/>
              </w:rPr>
              <w:t>“善用大思政”指引下高校《概论》课程“移动课堂”的建构与实践，2021年，中共湖南省委人才工作领导小组，2021年湖南省高校优秀思想政治工作者项目，排名第四，在研；</w:t>
            </w:r>
          </w:p>
          <w:p>
            <w:pPr>
              <w:numPr>
                <w:ilvl w:val="0"/>
                <w:numId w:val="0"/>
              </w:numPr>
              <w:ind w:firstLine="210" w:firstLineChars="100"/>
              <w:jc w:val="both"/>
              <w:rPr>
                <w:rFonts w:hint="eastAsia"/>
                <w:b w:val="0"/>
                <w:bCs w:val="0"/>
                <w:vertAlign w:val="baseline"/>
                <w:lang w:val="en-US" w:eastAsia="zh-CN"/>
              </w:rPr>
            </w:pPr>
            <w:r>
              <w:rPr>
                <w:rFonts w:hint="eastAsia"/>
                <w:b w:val="0"/>
                <w:bCs w:val="0"/>
                <w:vertAlign w:val="baseline"/>
                <w:lang w:val="en-US" w:eastAsia="zh-CN"/>
              </w:rPr>
              <w:t>9.基于VE平台的高校思政课“虚实一体”实践教学模式研究，2023年，中共湖南省委教育工委、湖南省教育厅，2023年度湖南省高校思想政治工作研究项目，23D25，排名第五，在研；</w:t>
            </w:r>
          </w:p>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10.高校思想政治教育政策成效评估体系研究，2022年，湖南省社会科学成果评审委员会办公室，湖南省社会科学评审委员会2021年度立项课题，XSP21YBC458，排名第三，结题；</w:t>
            </w:r>
          </w:p>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11.“00后”大学生榜样教育的创新引领研究，2023年，湖南省教育科学规划领导小组办公室，“十三五”省级一般资助，XJK20BDY009，排名第三，结题；</w:t>
            </w:r>
          </w:p>
          <w:p>
            <w:pPr>
              <w:numPr>
                <w:ilvl w:val="0"/>
                <w:numId w:val="0"/>
              </w:numPr>
              <w:ind w:firstLine="210" w:firstLineChars="100"/>
              <w:jc w:val="both"/>
              <w:rPr>
                <w:rFonts w:hint="eastAsia"/>
                <w:b w:val="0"/>
                <w:bCs w:val="0"/>
                <w:vertAlign w:val="baseline"/>
                <w:lang w:val="en-US" w:eastAsia="zh-CN"/>
              </w:rPr>
            </w:pPr>
            <w:r>
              <w:rPr>
                <w:rFonts w:hint="eastAsia"/>
                <w:b w:val="0"/>
                <w:bCs w:val="0"/>
                <w:vertAlign w:val="baseline"/>
                <w:lang w:val="en-US" w:eastAsia="zh-CN"/>
              </w:rPr>
              <w:t>12.高校思想政治理论课关于英雄人物的叙事范式研究，2018年，湖南省哲学社会科学规划基金办公室、中共湖南省委教育工委、湖南省教育厅，湖南省社科基金项目高校思想政治研究重点课题，18A26，排名第五，结题；</w:t>
            </w:r>
          </w:p>
          <w:p>
            <w:pPr>
              <w:numPr>
                <w:ilvl w:val="0"/>
                <w:numId w:val="0"/>
              </w:numPr>
              <w:ind w:firstLine="210" w:firstLineChars="100"/>
              <w:jc w:val="both"/>
              <w:rPr>
                <w:rFonts w:hint="default"/>
                <w:b w:val="0"/>
                <w:bCs w:val="0"/>
                <w:vertAlign w:val="baseline"/>
                <w:lang w:val="en-US" w:eastAsia="zh-CN"/>
              </w:rPr>
            </w:pPr>
            <w:r>
              <w:rPr>
                <w:rFonts w:hint="eastAsia"/>
                <w:b w:val="0"/>
                <w:bCs w:val="0"/>
                <w:vertAlign w:val="baseline"/>
                <w:lang w:val="en-US" w:eastAsia="zh-CN"/>
              </w:rPr>
              <w:t>13.刘应君名师工作室，2022年，中共湖南省委教育工委、湖南省教育厅，湖南省高校思想政治工作名师工作室建设项目，19GG46，排名第七，结题。</w:t>
            </w:r>
          </w:p>
        </w:tc>
        <w:tc>
          <w:tcPr>
            <w:tcW w:w="644" w:type="dxa"/>
            <w:vAlign w:val="center"/>
          </w:tcPr>
          <w:p>
            <w:pPr>
              <w:jc w:val="center"/>
              <w:rPr>
                <w:rFonts w:hint="eastAsia"/>
                <w:vertAlign w:val="baseline"/>
                <w:lang w:eastAsia="zh-CN"/>
              </w:rPr>
            </w:pPr>
            <w:r>
              <w:rPr>
                <w:rFonts w:hint="eastAsia"/>
                <w:vertAlign w:val="baseline"/>
                <w:lang w:eastAsia="zh-CN"/>
              </w:rPr>
              <w:t>部门审核</w:t>
            </w: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vAlign w:val="center"/>
          </w:tcPr>
          <w:p>
            <w:pPr>
              <w:jc w:val="cente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jc w:val="both"/>
              <w:rPr>
                <w:rFonts w:hint="default"/>
                <w:vertAlign w:val="baseline"/>
                <w:lang w:val="en-US" w:eastAsia="zh-CN"/>
              </w:rPr>
            </w:pPr>
            <w:r>
              <w:rPr>
                <w:rFonts w:hint="eastAsia"/>
                <w:vertAlign w:val="baseline"/>
                <w:lang w:val="en-US" w:eastAsia="zh-CN"/>
              </w:rPr>
              <w:t>无</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6"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asciiTheme="minorHAnsi" w:hAnsiTheme="minorHAnsi" w:eastAsiaTheme="minorEastAsia" w:cstheme="minorBidi"/>
                <w:b/>
                <w:bCs/>
                <w:kern w:val="2"/>
                <w:sz w:val="21"/>
                <w:szCs w:val="24"/>
                <w:vertAlign w:val="baseline"/>
                <w:lang w:val="en-US" w:eastAsia="zh-CN" w:bidi="ar-SA"/>
              </w:rPr>
            </w:pPr>
            <w:r>
              <w:rPr>
                <w:rFonts w:hint="eastAsia"/>
                <w:b/>
                <w:bCs/>
                <w:vertAlign w:val="baseline"/>
                <w:lang w:eastAsia="zh-CN"/>
              </w:rPr>
              <w:t>七、学术影响和荣誉</w:t>
            </w:r>
          </w:p>
        </w:tc>
        <w:tc>
          <w:tcPr>
            <w:tcW w:w="11895" w:type="dxa"/>
            <w:vAlign w:val="top"/>
          </w:tcPr>
          <w:p>
            <w:pPr>
              <w:ind w:firstLine="210" w:firstLineChars="100"/>
              <w:rPr>
                <w:rFonts w:hint="eastAsia"/>
                <w:b w:val="0"/>
                <w:bCs w:val="0"/>
                <w:vertAlign w:val="baseline"/>
                <w:lang w:val="en-US" w:eastAsia="zh-CN"/>
              </w:rPr>
            </w:pPr>
            <w:r>
              <w:rPr>
                <w:rFonts w:hint="eastAsia"/>
                <w:b w:val="0"/>
                <w:bCs w:val="0"/>
                <w:vertAlign w:val="baseline"/>
                <w:lang w:val="en-US" w:eastAsia="zh-CN"/>
              </w:rPr>
              <w:t>1.2021年度综合考核优秀等次，湖南开放大学，2021年；</w:t>
            </w:r>
          </w:p>
          <w:p>
            <w:pPr>
              <w:ind w:firstLine="210" w:firstLineChars="100"/>
              <w:rPr>
                <w:rFonts w:hint="eastAsia"/>
                <w:b w:val="0"/>
                <w:bCs w:val="0"/>
                <w:vertAlign w:val="baseline"/>
                <w:lang w:val="en-US" w:eastAsia="zh-CN"/>
              </w:rPr>
            </w:pPr>
            <w:r>
              <w:rPr>
                <w:rFonts w:hint="eastAsia"/>
                <w:b w:val="0"/>
                <w:bCs w:val="0"/>
                <w:vertAlign w:val="baseline"/>
                <w:lang w:val="en-US" w:eastAsia="zh-CN"/>
              </w:rPr>
              <w:t>2.2020年度湖南网络工程职业学院“学习贯彻习近平新时代中国特色社会主义思想暨第六届大学生思想政治理论课研究性学习成果展示竞赛”优秀指导老师，湖南网络工程职业学院，2020年；</w:t>
            </w:r>
          </w:p>
          <w:p>
            <w:pPr>
              <w:ind w:firstLine="210" w:firstLineChars="100"/>
              <w:rPr>
                <w:rFonts w:hint="eastAsia"/>
                <w:b w:val="0"/>
                <w:bCs w:val="0"/>
                <w:vertAlign w:val="baseline"/>
                <w:lang w:val="en-US" w:eastAsia="zh-CN"/>
              </w:rPr>
            </w:pPr>
            <w:r>
              <w:rPr>
                <w:rFonts w:hint="eastAsia"/>
                <w:b w:val="0"/>
                <w:bCs w:val="0"/>
                <w:vertAlign w:val="baseline"/>
                <w:lang w:val="en-US" w:eastAsia="zh-CN"/>
              </w:rPr>
              <w:t>3.湖南网络工程职业学院思想政治理论课“牢记青春使命，不忘建党初心”实践教学系列活动竞赛优秀指导教师，湖南网络工程职业学院，2021年；</w:t>
            </w:r>
          </w:p>
          <w:p>
            <w:pPr>
              <w:ind w:firstLine="210" w:firstLineChars="100"/>
              <w:rPr>
                <w:rFonts w:hint="eastAsia"/>
                <w:b w:val="0"/>
                <w:bCs w:val="0"/>
                <w:vertAlign w:val="baseline"/>
                <w:lang w:val="en-US" w:eastAsia="zh-CN"/>
              </w:rPr>
            </w:pPr>
            <w:r>
              <w:rPr>
                <w:rFonts w:hint="eastAsia"/>
                <w:b w:val="0"/>
                <w:bCs w:val="0"/>
                <w:vertAlign w:val="baseline"/>
                <w:lang w:val="en-US" w:eastAsia="zh-CN"/>
              </w:rPr>
              <w:t>4.2021年度湖南网络工程职业学院“学习贯彻习近平新时代中国特色社会主义思想暨第七届大学生思想政治理论课研究性学习成果展示竞赛”优秀指导老师，湖南网络工程职业学院，2021年；</w:t>
            </w:r>
          </w:p>
          <w:p>
            <w:pPr>
              <w:ind w:firstLine="210" w:firstLineChars="100"/>
              <w:rPr>
                <w:rFonts w:hint="eastAsia" w:asciiTheme="minorHAnsi" w:hAnsiTheme="minorHAnsi" w:eastAsiaTheme="minorEastAsia" w:cstheme="minorBidi"/>
                <w:kern w:val="2"/>
                <w:sz w:val="21"/>
                <w:szCs w:val="24"/>
                <w:vertAlign w:val="baseline"/>
                <w:lang w:val="en-US" w:eastAsia="zh-CN" w:bidi="ar-SA"/>
              </w:rPr>
            </w:pPr>
            <w:r>
              <w:rPr>
                <w:rFonts w:hint="eastAsia"/>
                <w:b w:val="0"/>
                <w:bCs w:val="0"/>
                <w:vertAlign w:val="baseline"/>
                <w:lang w:val="en-US" w:eastAsia="zh-CN"/>
              </w:rPr>
              <w:t>5.2023年度湖南网络工程职业学院“学习贯彻习近平新时代中国特色社会主义思想暨第九届大学生思想政治理论课研究性学习成果展示竞赛”优秀指导老师，湖南网络工程职业学院，2023年。</w:t>
            </w:r>
          </w:p>
        </w:tc>
        <w:tc>
          <w:tcPr>
            <w:tcW w:w="644" w:type="dxa"/>
            <w:vAlign w:val="center"/>
          </w:tcPr>
          <w:p>
            <w:pPr>
              <w:jc w:val="center"/>
              <w:rPr>
                <w:rFonts w:hint="eastAsia"/>
                <w:vertAlign w:val="baseline"/>
                <w:lang w:eastAsia="zh-CN"/>
              </w:rPr>
            </w:pPr>
            <w:r>
              <w:rPr>
                <w:rFonts w:hint="eastAsia"/>
                <w:vertAlign w:val="baseline"/>
                <w:lang w:eastAsia="zh-CN"/>
              </w:rPr>
              <w:t>部门审核</w:t>
            </w:r>
          </w:p>
          <w:p>
            <w:pPr>
              <w:jc w:val="center"/>
              <w:rPr>
                <w:rFonts w:hint="eastAsia"/>
                <w:vertAlign w:val="baseline"/>
                <w:lang w:eastAsia="zh-CN"/>
              </w:rPr>
            </w:pPr>
          </w:p>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7E90D759-F5F1-4C12-8DF6-2DE4216387F2}"/>
  </w:font>
  <w:font w:name="方正公文小标宋">
    <w:panose1 w:val="02000500000000000000"/>
    <w:charset w:val="86"/>
    <w:family w:val="auto"/>
    <w:pitch w:val="default"/>
    <w:sig w:usb0="A00002BF" w:usb1="38CF7CFA" w:usb2="00000016" w:usb3="00000000" w:csb0="00040001" w:csb1="00000000"/>
    <w:embedRegular r:id="rId2" w:fontKey="{381D4524-C03A-44F3-88D0-90406D6A6A03}"/>
  </w:font>
  <w:font w:name="微软雅黑">
    <w:panose1 w:val="020B0503020204020204"/>
    <w:charset w:val="86"/>
    <w:family w:val="auto"/>
    <w:pitch w:val="default"/>
    <w:sig w:usb0="80000287" w:usb1="280F3C52" w:usb2="00000016" w:usb3="00000000" w:csb0="0004001F" w:csb1="00000000"/>
    <w:embedRegular r:id="rId3" w:fontKey="{E1A622F4-0CFF-4D8E-81BA-B9D41A8FA5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微软雅黑" w:hAnsi="微软雅黑" w:eastAsia="微软雅黑" w:cs="微软雅黑"/>
        <w:b/>
        <w:bCs/>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陈艳婷  </w:t>
    </w:r>
    <w:r>
      <w:rPr>
        <w:rFonts w:hint="eastAsia"/>
        <w:sz w:val="30"/>
        <w:szCs w:val="30"/>
        <w:u w:val="none"/>
        <w:lang w:val="en-US" w:eastAsia="zh-CN"/>
      </w:rPr>
      <w:t xml:space="preserve">       所在单位（部门）</w:t>
    </w:r>
    <w:r>
      <w:rPr>
        <w:rFonts w:hint="eastAsia"/>
        <w:sz w:val="30"/>
        <w:szCs w:val="30"/>
        <w:u w:val="single"/>
        <w:lang w:val="en-US" w:eastAsia="zh-CN"/>
      </w:rPr>
      <w:t xml:space="preserve"> 马克思主义学院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48DA24"/>
    <w:multiLevelType w:val="singleLevel"/>
    <w:tmpl w:val="F248DA24"/>
    <w:lvl w:ilvl="0" w:tentative="0">
      <w:start w:val="1"/>
      <w:numFmt w:val="decimal"/>
      <w:lvlText w:val="%1."/>
      <w:lvlJc w:val="left"/>
      <w:pPr>
        <w:tabs>
          <w:tab w:val="left" w:pos="312"/>
        </w:tabs>
      </w:pPr>
    </w:lvl>
  </w:abstractNum>
  <w:abstractNum w:abstractNumId="1">
    <w:nsid w:val="0F55BC65"/>
    <w:multiLevelType w:val="singleLevel"/>
    <w:tmpl w:val="0F55BC6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iYWQyMGU5MWI0ODMzODI5OTE3ZDIyNjliZDI3NDgifQ=="/>
  </w:docVars>
  <w:rsids>
    <w:rsidRoot w:val="56A9350E"/>
    <w:rsid w:val="00846033"/>
    <w:rsid w:val="021D77EF"/>
    <w:rsid w:val="02E578A9"/>
    <w:rsid w:val="03055662"/>
    <w:rsid w:val="03977E2B"/>
    <w:rsid w:val="04683B1B"/>
    <w:rsid w:val="074F4C51"/>
    <w:rsid w:val="085B4F03"/>
    <w:rsid w:val="09F53BD2"/>
    <w:rsid w:val="09F61D50"/>
    <w:rsid w:val="0A147B34"/>
    <w:rsid w:val="0D507B4C"/>
    <w:rsid w:val="0E196FF9"/>
    <w:rsid w:val="0FD62A95"/>
    <w:rsid w:val="112B6C40"/>
    <w:rsid w:val="1311486C"/>
    <w:rsid w:val="14877E44"/>
    <w:rsid w:val="15BE749A"/>
    <w:rsid w:val="1674347C"/>
    <w:rsid w:val="16A05CD3"/>
    <w:rsid w:val="177073B4"/>
    <w:rsid w:val="17754A10"/>
    <w:rsid w:val="18017D07"/>
    <w:rsid w:val="18D41D66"/>
    <w:rsid w:val="1A5408B5"/>
    <w:rsid w:val="1AFB53E9"/>
    <w:rsid w:val="1B7B4B0F"/>
    <w:rsid w:val="1E027AA5"/>
    <w:rsid w:val="1ECC2C27"/>
    <w:rsid w:val="1F010B23"/>
    <w:rsid w:val="21A24213"/>
    <w:rsid w:val="21B73252"/>
    <w:rsid w:val="225E739B"/>
    <w:rsid w:val="22C06C83"/>
    <w:rsid w:val="22F93222"/>
    <w:rsid w:val="23823F23"/>
    <w:rsid w:val="249628CC"/>
    <w:rsid w:val="25783D6D"/>
    <w:rsid w:val="25842F34"/>
    <w:rsid w:val="26093573"/>
    <w:rsid w:val="290A6A8B"/>
    <w:rsid w:val="293164A9"/>
    <w:rsid w:val="2BCE7A65"/>
    <w:rsid w:val="2BEA3AE6"/>
    <w:rsid w:val="2CBC2E35"/>
    <w:rsid w:val="2E996D68"/>
    <w:rsid w:val="2F2D05FC"/>
    <w:rsid w:val="2F367CE8"/>
    <w:rsid w:val="2F6767FD"/>
    <w:rsid w:val="30FB0AD5"/>
    <w:rsid w:val="32264086"/>
    <w:rsid w:val="32430FFB"/>
    <w:rsid w:val="32B41076"/>
    <w:rsid w:val="32D03532"/>
    <w:rsid w:val="32D571A3"/>
    <w:rsid w:val="332C3097"/>
    <w:rsid w:val="35765A28"/>
    <w:rsid w:val="35E6061B"/>
    <w:rsid w:val="36236AC0"/>
    <w:rsid w:val="37546D06"/>
    <w:rsid w:val="3A570803"/>
    <w:rsid w:val="3B1A3B26"/>
    <w:rsid w:val="3C1842B2"/>
    <w:rsid w:val="3CA47F8C"/>
    <w:rsid w:val="3DD33817"/>
    <w:rsid w:val="3DF4748C"/>
    <w:rsid w:val="3DFA19FB"/>
    <w:rsid w:val="3FF12D30"/>
    <w:rsid w:val="400006D7"/>
    <w:rsid w:val="41FE34AA"/>
    <w:rsid w:val="42C52C6C"/>
    <w:rsid w:val="42EF4FB3"/>
    <w:rsid w:val="48700133"/>
    <w:rsid w:val="4B3C4108"/>
    <w:rsid w:val="4B4178B2"/>
    <w:rsid w:val="4B5D4A84"/>
    <w:rsid w:val="4C6E6087"/>
    <w:rsid w:val="4E444B90"/>
    <w:rsid w:val="4EC95CE1"/>
    <w:rsid w:val="500E459E"/>
    <w:rsid w:val="50355FCF"/>
    <w:rsid w:val="50847012"/>
    <w:rsid w:val="511A13D1"/>
    <w:rsid w:val="51D151AB"/>
    <w:rsid w:val="52050ACD"/>
    <w:rsid w:val="52CB5A1B"/>
    <w:rsid w:val="537624A9"/>
    <w:rsid w:val="539B02BB"/>
    <w:rsid w:val="541F545F"/>
    <w:rsid w:val="5636569A"/>
    <w:rsid w:val="56A9350E"/>
    <w:rsid w:val="574216FD"/>
    <w:rsid w:val="59AC7C7B"/>
    <w:rsid w:val="5ACC7530"/>
    <w:rsid w:val="5B461716"/>
    <w:rsid w:val="5B55363A"/>
    <w:rsid w:val="5B81356B"/>
    <w:rsid w:val="5D186078"/>
    <w:rsid w:val="5E7A403A"/>
    <w:rsid w:val="5F131121"/>
    <w:rsid w:val="5F2E625E"/>
    <w:rsid w:val="5F7263C0"/>
    <w:rsid w:val="60C73F1D"/>
    <w:rsid w:val="61C60084"/>
    <w:rsid w:val="62546789"/>
    <w:rsid w:val="6281494B"/>
    <w:rsid w:val="628F68E9"/>
    <w:rsid w:val="62EC2125"/>
    <w:rsid w:val="630963E6"/>
    <w:rsid w:val="634A0819"/>
    <w:rsid w:val="635A0C3C"/>
    <w:rsid w:val="65314AB8"/>
    <w:rsid w:val="65535114"/>
    <w:rsid w:val="66652D12"/>
    <w:rsid w:val="66E61A6B"/>
    <w:rsid w:val="67FB1635"/>
    <w:rsid w:val="698666AD"/>
    <w:rsid w:val="69A04F12"/>
    <w:rsid w:val="6A2F775A"/>
    <w:rsid w:val="6A9B2132"/>
    <w:rsid w:val="6ACF4DB3"/>
    <w:rsid w:val="6B8F4C4C"/>
    <w:rsid w:val="6C78567A"/>
    <w:rsid w:val="6C8D09A0"/>
    <w:rsid w:val="6D8E2216"/>
    <w:rsid w:val="6D960444"/>
    <w:rsid w:val="6E06742F"/>
    <w:rsid w:val="6E211F34"/>
    <w:rsid w:val="6F152DFC"/>
    <w:rsid w:val="702404CB"/>
    <w:rsid w:val="72C013AA"/>
    <w:rsid w:val="76285B0A"/>
    <w:rsid w:val="76842349"/>
    <w:rsid w:val="79782905"/>
    <w:rsid w:val="79E65CB4"/>
    <w:rsid w:val="7A79575C"/>
    <w:rsid w:val="7BEC3554"/>
    <w:rsid w:val="7C174657"/>
    <w:rsid w:val="7E21379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20</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2023-09-06T06:06:00Z</cp:lastPrinted>
  <dcterms:modified xsi:type="dcterms:W3CDTF">2023-11-01T07:50:07Z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AA5FF9765DF141DA9A66ED1BB7E9E8E7_13</vt:lpwstr>
  </property>
</Properties>
</file>