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387"/>
        <w:gridCol w:w="571"/>
        <w:gridCol w:w="297"/>
        <w:gridCol w:w="1321"/>
        <w:gridCol w:w="340"/>
        <w:gridCol w:w="1145"/>
        <w:gridCol w:w="813"/>
        <w:gridCol w:w="597"/>
        <w:gridCol w:w="367"/>
        <w:gridCol w:w="578"/>
        <w:gridCol w:w="416"/>
        <w:gridCol w:w="893"/>
        <w:gridCol w:w="1065"/>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387" w:type="dxa"/>
            <w:vAlign w:val="center"/>
          </w:tcPr>
          <w:p>
            <w:pPr>
              <w:jc w:val="center"/>
              <w:rPr>
                <w:vertAlign w:val="baseline"/>
              </w:rPr>
            </w:pPr>
            <w:r>
              <w:rPr>
                <w:rFonts w:hint="eastAsia"/>
                <w:vertAlign w:val="baseline"/>
                <w:lang w:val="en-US" w:eastAsia="zh-CN"/>
              </w:rPr>
              <w:t>杜隽隽</w:t>
            </w:r>
          </w:p>
        </w:tc>
        <w:tc>
          <w:tcPr>
            <w:tcW w:w="868"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321" w:type="dxa"/>
            <w:vAlign w:val="center"/>
          </w:tcPr>
          <w:p>
            <w:pPr>
              <w:ind w:firstLine="210" w:firstLineChars="100"/>
              <w:jc w:val="center"/>
              <w:rPr>
                <w:rFonts w:hint="default"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1984年9月</w:t>
            </w:r>
          </w:p>
        </w:tc>
        <w:tc>
          <w:tcPr>
            <w:tcW w:w="2254"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026" w:type="dxa"/>
            <w:gridSpan w:val="3"/>
            <w:vAlign w:val="center"/>
          </w:tcPr>
          <w:p>
            <w:pPr>
              <w:jc w:val="center"/>
              <w:rPr>
                <w:vertAlign w:val="baseline"/>
              </w:rPr>
            </w:pPr>
            <w:r>
              <w:rPr>
                <w:rFonts w:hint="eastAsia"/>
                <w:vertAlign w:val="baseline"/>
                <w:lang w:val="en-US" w:eastAsia="zh-CN"/>
              </w:rPr>
              <w:t>文法学院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387" w:type="dxa"/>
            <w:vAlign w:val="center"/>
          </w:tcPr>
          <w:p>
            <w:pPr>
              <w:jc w:val="center"/>
              <w:rPr>
                <w:rFonts w:hint="default"/>
                <w:vertAlign w:val="baseline"/>
                <w:lang w:val="en-US" w:eastAsia="zh-CN"/>
              </w:rPr>
            </w:pPr>
            <w:r>
              <w:rPr>
                <w:rFonts w:hint="eastAsia"/>
                <w:vertAlign w:val="baseline"/>
                <w:lang w:val="en-US" w:eastAsia="zh-CN"/>
              </w:rPr>
              <w:t>讲师中级</w:t>
            </w:r>
          </w:p>
        </w:tc>
        <w:tc>
          <w:tcPr>
            <w:tcW w:w="868"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321" w:type="dxa"/>
            <w:vAlign w:val="center"/>
          </w:tcPr>
          <w:p>
            <w:pPr>
              <w:jc w:val="center"/>
              <w:rPr>
                <w:rFonts w:hint="default"/>
                <w:vertAlign w:val="baseline"/>
                <w:lang w:val="en-US" w:eastAsia="zh-CN"/>
              </w:rPr>
            </w:pPr>
            <w:r>
              <w:rPr>
                <w:rFonts w:hint="eastAsia"/>
                <w:vertAlign w:val="baseline"/>
                <w:lang w:val="en-US" w:eastAsia="zh-CN"/>
              </w:rPr>
              <w:t>2012年6月</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309" w:type="dxa"/>
            <w:gridSpan w:val="2"/>
            <w:vAlign w:val="center"/>
          </w:tcPr>
          <w:p>
            <w:pPr>
              <w:jc w:val="both"/>
              <w:rPr>
                <w:rFonts w:hint="default"/>
                <w:vertAlign w:val="baseline"/>
                <w:lang w:val="en-US" w:eastAsia="zh-CN"/>
              </w:rPr>
            </w:pPr>
            <w:r>
              <w:rPr>
                <w:rFonts w:hint="eastAsia"/>
                <w:vertAlign w:val="baseline"/>
                <w:lang w:val="en-US" w:eastAsia="zh-CN"/>
              </w:rPr>
              <w:t>2013年7月</w:t>
            </w:r>
          </w:p>
        </w:tc>
        <w:tc>
          <w:tcPr>
            <w:tcW w:w="1412"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九级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387" w:type="dxa"/>
            <w:vAlign w:val="center"/>
          </w:tcPr>
          <w:p>
            <w:pPr>
              <w:jc w:val="center"/>
              <w:rPr>
                <w:rFonts w:hint="default"/>
                <w:vertAlign w:val="baseline"/>
                <w:lang w:val="en-US" w:eastAsia="zh-CN"/>
              </w:rPr>
            </w:pPr>
            <w:r>
              <w:rPr>
                <w:rFonts w:hint="eastAsia"/>
                <w:vertAlign w:val="baseline"/>
                <w:lang w:val="en-US" w:eastAsia="zh-CN"/>
              </w:rPr>
              <w:t>研究生</w:t>
            </w:r>
          </w:p>
        </w:tc>
        <w:tc>
          <w:tcPr>
            <w:tcW w:w="2189"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887" w:type="dxa"/>
            <w:gridSpan w:val="3"/>
            <w:vAlign w:val="center"/>
          </w:tcPr>
          <w:p>
            <w:pPr>
              <w:jc w:val="center"/>
              <w:rPr>
                <w:rFonts w:hint="default"/>
                <w:vertAlign w:val="baseline"/>
                <w:lang w:val="en-US" w:eastAsia="zh-CN"/>
              </w:rPr>
            </w:pPr>
            <w:r>
              <w:rPr>
                <w:rFonts w:hint="eastAsia"/>
                <w:vertAlign w:val="baseline"/>
                <w:lang w:val="en-US" w:eastAsia="zh-CN"/>
              </w:rPr>
              <w:t>英语</w:t>
            </w:r>
          </w:p>
        </w:tc>
        <w:tc>
          <w:tcPr>
            <w:tcW w:w="1412"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2011年</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6"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十</w:t>
            </w:r>
            <w:r>
              <w:rPr>
                <w:rFonts w:hint="eastAsia"/>
                <w:vertAlign w:val="baseline"/>
                <w:lang w:eastAsia="zh-CN"/>
              </w:rPr>
              <w:t>级专业技术职称满</w:t>
            </w:r>
            <w:r>
              <w:rPr>
                <w:rFonts w:hint="eastAsia"/>
                <w:vertAlign w:val="baseline"/>
                <w:lang w:val="en-US" w:eastAsia="zh-CN"/>
              </w:rPr>
              <w:t>10年2个月，应符合C类选项条件任意2项，具体为：</w:t>
            </w:r>
          </w:p>
          <w:p>
            <w:pPr>
              <w:jc w:val="both"/>
              <w:rPr>
                <w:rFonts w:hint="eastAsia"/>
                <w:vertAlign w:val="baseline"/>
                <w:lang w:val="en-US" w:eastAsia="zh-CN"/>
              </w:rPr>
            </w:pPr>
            <w:r>
              <w:rPr>
                <w:rFonts w:hint="eastAsia"/>
                <w:vertAlign w:val="baseline"/>
                <w:lang w:val="en-US" w:eastAsia="zh-CN"/>
              </w:rPr>
              <w:t>教学类别第1、2条，</w:t>
            </w:r>
          </w:p>
          <w:p>
            <w:pPr>
              <w:jc w:val="both"/>
              <w:rPr>
                <w:rFonts w:hint="eastAsia"/>
                <w:vertAlign w:val="baseline"/>
                <w:lang w:val="en-US" w:eastAsia="zh-CN"/>
              </w:rPr>
            </w:pPr>
            <w:r>
              <w:rPr>
                <w:rFonts w:hint="eastAsia"/>
                <w:vertAlign w:val="baseline"/>
                <w:lang w:val="en-US" w:eastAsia="zh-CN"/>
              </w:rPr>
              <w:t>项目类别第1条，</w:t>
            </w:r>
          </w:p>
          <w:p>
            <w:pPr>
              <w:jc w:val="both"/>
              <w:rPr>
                <w:rFonts w:hint="eastAsia"/>
                <w:vertAlign w:val="baseline"/>
                <w:lang w:val="en-US" w:eastAsia="zh-CN"/>
              </w:rPr>
            </w:pPr>
            <w:r>
              <w:rPr>
                <w:rFonts w:hint="eastAsia"/>
                <w:vertAlign w:val="baseline"/>
                <w:lang w:val="en-US" w:eastAsia="zh-CN"/>
              </w:rPr>
              <w:t>论著、科研成果第1、3条，</w:t>
            </w:r>
          </w:p>
          <w:p>
            <w:pPr>
              <w:jc w:val="both"/>
              <w:rPr>
                <w:rFonts w:hint="default"/>
                <w:vertAlign w:val="baseline"/>
                <w:lang w:val="en-US" w:eastAsia="zh-CN"/>
              </w:rPr>
            </w:pPr>
            <w:r>
              <w:rPr>
                <w:rFonts w:hint="eastAsia"/>
                <w:vertAlign w:val="baseline"/>
                <w:lang w:val="en-US" w:eastAsia="zh-CN"/>
              </w:rPr>
              <w:t>学术影响和荣誉第1、2条。</w:t>
            </w:r>
          </w:p>
          <w:p>
            <w:pPr>
              <w:widowControl w:val="0"/>
              <w:numPr>
                <w:ilvl w:val="0"/>
                <w:numId w:val="0"/>
              </w:numPr>
              <w:jc w:val="both"/>
              <w:rPr>
                <w:rFonts w:hint="default"/>
                <w:vertAlign w:val="baseline"/>
                <w:lang w:val="en-US" w:eastAsia="zh-CN"/>
              </w:rPr>
            </w:pPr>
          </w:p>
        </w:tc>
        <w:tc>
          <w:tcPr>
            <w:tcW w:w="9793" w:type="dxa"/>
            <w:gridSpan w:val="13"/>
            <w:vAlign w:val="center"/>
          </w:tcPr>
          <w:p>
            <w:pPr>
              <w:widowControl w:val="0"/>
              <w:numPr>
                <w:ilvl w:val="0"/>
                <w:numId w:val="0"/>
              </w:numPr>
              <w:ind w:leftChars="0"/>
              <w:jc w:val="both"/>
              <w:rPr>
                <w:rFonts w:hint="default"/>
                <w:b/>
                <w:bCs/>
                <w:vertAlign w:val="baseline"/>
                <w:lang w:val="en-US" w:eastAsia="zh-CN"/>
              </w:rPr>
            </w:pPr>
            <w:r>
              <w:rPr>
                <w:rFonts w:hint="default"/>
                <w:b/>
                <w:bCs/>
                <w:vertAlign w:val="baseline"/>
                <w:lang w:val="en-US" w:eastAsia="zh-CN"/>
              </w:rPr>
              <w:t>教学类别：</w:t>
            </w:r>
          </w:p>
          <w:p>
            <w:pPr>
              <w:widowControl w:val="0"/>
              <w:numPr>
                <w:ilvl w:val="0"/>
                <w:numId w:val="0"/>
              </w:numPr>
              <w:ind w:leftChars="0"/>
              <w:jc w:val="both"/>
              <w:rPr>
                <w:rFonts w:hint="default"/>
                <w:vertAlign w:val="baseline"/>
                <w:lang w:val="en-US" w:eastAsia="zh-CN"/>
              </w:rPr>
            </w:pPr>
            <w:r>
              <w:rPr>
                <w:rFonts w:hint="default"/>
                <w:vertAlign w:val="baseline"/>
                <w:lang w:val="en-US" w:eastAsia="zh-CN"/>
              </w:rPr>
              <w:t>1</w:t>
            </w:r>
            <w:r>
              <w:rPr>
                <w:rFonts w:hint="eastAsia"/>
                <w:vertAlign w:val="baseline"/>
                <w:lang w:val="en-US" w:eastAsia="zh-CN"/>
              </w:rPr>
              <w:t xml:space="preserve"> </w:t>
            </w:r>
            <w:r>
              <w:rPr>
                <w:rFonts w:hint="default"/>
                <w:vertAlign w:val="baseline"/>
                <w:lang w:val="en-US" w:eastAsia="zh-CN"/>
              </w:rPr>
              <w:t>湖南省教师职业能力竞赛教学能力比赛获三等奖，排名第三，湖南省教育厅，2022年；</w:t>
            </w:r>
          </w:p>
          <w:p>
            <w:pPr>
              <w:widowControl w:val="0"/>
              <w:numPr>
                <w:ilvl w:val="0"/>
                <w:numId w:val="1"/>
              </w:numPr>
              <w:ind w:left="0" w:leftChars="0" w:firstLine="0" w:firstLineChars="0"/>
              <w:jc w:val="both"/>
              <w:rPr>
                <w:rFonts w:hint="default"/>
                <w:vertAlign w:val="baseline"/>
                <w:lang w:val="en-US" w:eastAsia="zh-CN"/>
              </w:rPr>
            </w:pPr>
            <w:r>
              <w:rPr>
                <w:rFonts w:hint="default"/>
                <w:vertAlign w:val="baseline"/>
                <w:lang w:val="en-US" w:eastAsia="zh-CN"/>
              </w:rPr>
              <w:t>指导学生参加湖南省职业院校技能竞赛高职英语口语（非英语专业组）获二等奖，排名第一，湖南省教育厅，2020年；</w:t>
            </w:r>
          </w:p>
          <w:p>
            <w:pPr>
              <w:widowControl w:val="0"/>
              <w:numPr>
                <w:ilvl w:val="0"/>
                <w:numId w:val="1"/>
              </w:numPr>
              <w:ind w:left="0" w:leftChars="0" w:firstLine="0" w:firstLineChars="0"/>
              <w:jc w:val="both"/>
              <w:rPr>
                <w:rFonts w:hint="default"/>
                <w:vertAlign w:val="baseline"/>
                <w:lang w:val="en-US" w:eastAsia="zh-CN"/>
              </w:rPr>
            </w:pPr>
            <w:r>
              <w:rPr>
                <w:rFonts w:hint="eastAsia"/>
                <w:vertAlign w:val="baseline"/>
                <w:lang w:val="en-US" w:eastAsia="zh-CN"/>
              </w:rPr>
              <w:t>湖南广播电视大学春季学期线上教学优秀案例评比中获三等奖，排名第三，湖南广播电视大学，2020年</w:t>
            </w:r>
            <w:r>
              <w:rPr>
                <w:rFonts w:hint="default"/>
                <w:vertAlign w:val="baseline"/>
                <w:lang w:val="en-US" w:eastAsia="zh-CN"/>
              </w:rPr>
              <w:t>。</w:t>
            </w:r>
          </w:p>
          <w:p>
            <w:pPr>
              <w:widowControl w:val="0"/>
              <w:numPr>
                <w:ilvl w:val="0"/>
                <w:numId w:val="1"/>
              </w:numPr>
              <w:ind w:left="0" w:leftChars="0" w:firstLine="0" w:firstLineChars="0"/>
              <w:jc w:val="both"/>
              <w:rPr>
                <w:rFonts w:hint="default"/>
                <w:vertAlign w:val="baseline"/>
                <w:lang w:val="en-US" w:eastAsia="zh-CN"/>
              </w:rPr>
            </w:pPr>
            <w:r>
              <w:rPr>
                <w:rFonts w:hint="default"/>
                <w:vertAlign w:val="baseline"/>
                <w:lang w:val="en-US" w:eastAsia="zh-CN"/>
              </w:rPr>
              <w:t>湖南省第二届“高教社杯”湖南省高职高专英语课堂教学设计大赛获一等奖，排名第一，湖南省职业教育与成人教育学会，2019年；</w:t>
            </w:r>
          </w:p>
          <w:p>
            <w:pPr>
              <w:widowControl w:val="0"/>
              <w:numPr>
                <w:ilvl w:val="0"/>
                <w:numId w:val="1"/>
              </w:numPr>
              <w:ind w:left="0" w:leftChars="0" w:firstLine="0" w:firstLineChars="0"/>
              <w:jc w:val="both"/>
              <w:rPr>
                <w:rFonts w:hint="default"/>
                <w:vertAlign w:val="baseline"/>
                <w:lang w:val="en-US" w:eastAsia="zh-CN"/>
              </w:rPr>
            </w:pPr>
            <w:r>
              <w:rPr>
                <w:rFonts w:hint="default"/>
                <w:vertAlign w:val="baseline"/>
                <w:lang w:val="en-US" w:eastAsia="zh-CN"/>
              </w:rPr>
              <w:t>湖南省职业院校教师职业能力比赛课堂教学赛项获三等奖，排名第一，湖南省教育厅，2019年；</w:t>
            </w:r>
          </w:p>
          <w:p>
            <w:pPr>
              <w:widowControl w:val="0"/>
              <w:numPr>
                <w:ilvl w:val="0"/>
                <w:numId w:val="1"/>
              </w:numPr>
              <w:ind w:left="0" w:leftChars="0" w:firstLine="0" w:firstLineChars="0"/>
              <w:jc w:val="both"/>
              <w:rPr>
                <w:rFonts w:hint="default"/>
                <w:vertAlign w:val="baseline"/>
                <w:lang w:val="en-US" w:eastAsia="zh-CN"/>
              </w:rPr>
            </w:pPr>
            <w:r>
              <w:rPr>
                <w:rFonts w:hint="default"/>
                <w:vertAlign w:val="baseline"/>
                <w:lang w:val="en-US" w:eastAsia="zh-CN"/>
              </w:rPr>
              <w:t>湖南省职业院校技能竞赛教师职业能力比赛高职教学设计获二等奖，排名第一，2018年；</w:t>
            </w:r>
          </w:p>
          <w:p>
            <w:pPr>
              <w:widowControl w:val="0"/>
              <w:numPr>
                <w:ilvl w:val="0"/>
                <w:numId w:val="1"/>
              </w:numPr>
              <w:ind w:left="0" w:leftChars="0" w:firstLine="0" w:firstLineChars="0"/>
              <w:jc w:val="both"/>
              <w:rPr>
                <w:rFonts w:hint="default"/>
                <w:vertAlign w:val="baseline"/>
                <w:lang w:val="en-US" w:eastAsia="zh-CN"/>
              </w:rPr>
            </w:pPr>
            <w:r>
              <w:rPr>
                <w:rFonts w:hint="default"/>
                <w:vertAlign w:val="baseline"/>
                <w:lang w:val="en-US" w:eastAsia="zh-CN"/>
              </w:rPr>
              <w:t>指导学生参加湖南网络工程职业学院2015年创业规划大赛获一等奖，排名第一，湖南网络工程职业学院，</w:t>
            </w:r>
          </w:p>
          <w:p>
            <w:pPr>
              <w:widowControl w:val="0"/>
              <w:numPr>
                <w:ilvl w:val="0"/>
                <w:numId w:val="1"/>
              </w:numPr>
              <w:ind w:left="0" w:leftChars="0" w:firstLine="0" w:firstLineChars="0"/>
              <w:jc w:val="both"/>
              <w:rPr>
                <w:rFonts w:hint="default"/>
                <w:vertAlign w:val="baseline"/>
                <w:lang w:val="en-US" w:eastAsia="zh-CN"/>
              </w:rPr>
            </w:pPr>
            <w:r>
              <w:rPr>
                <w:rFonts w:hint="default"/>
                <w:vertAlign w:val="baseline"/>
                <w:lang w:val="en-US" w:eastAsia="zh-CN"/>
              </w:rPr>
              <w:t xml:space="preserve">指导学生参加湖南省黄炎培职业教育奖创业规划大赛优胜奖，排名第二，湖南省教育厅，2015年。 </w:t>
            </w:r>
          </w:p>
          <w:p>
            <w:pPr>
              <w:widowControl w:val="0"/>
              <w:numPr>
                <w:ilvl w:val="0"/>
                <w:numId w:val="0"/>
              </w:numPr>
              <w:ind w:leftChars="0"/>
              <w:jc w:val="both"/>
              <w:rPr>
                <w:rFonts w:hint="default"/>
                <w:b/>
                <w:bCs/>
                <w:vertAlign w:val="baseline"/>
                <w:lang w:val="en-US" w:eastAsia="zh-CN"/>
              </w:rPr>
            </w:pPr>
            <w:r>
              <w:rPr>
                <w:rFonts w:hint="default"/>
                <w:b/>
                <w:bCs/>
                <w:vertAlign w:val="baseline"/>
                <w:lang w:val="en-US" w:eastAsia="zh-CN"/>
              </w:rPr>
              <w:t>项目类别：</w:t>
            </w:r>
          </w:p>
          <w:p>
            <w:pPr>
              <w:widowControl w:val="0"/>
              <w:numPr>
                <w:ilvl w:val="0"/>
                <w:numId w:val="0"/>
              </w:numPr>
              <w:jc w:val="both"/>
              <w:rPr>
                <w:rFonts w:hint="default"/>
                <w:vertAlign w:val="baseline"/>
                <w:lang w:val="en-US" w:eastAsia="zh-CN"/>
              </w:rPr>
            </w:pPr>
            <w:r>
              <w:rPr>
                <w:rFonts w:hint="default"/>
                <w:vertAlign w:val="baseline"/>
                <w:lang w:val="en-US" w:eastAsia="zh-CN"/>
              </w:rPr>
              <w:t xml:space="preserve">基于泛在移动学习环境下的高职英语教学改革与实践研究，2018年湖南广播电视大学科研重点项目，XDK2018-A-2，排名第一，在研，经费5000元； </w:t>
            </w:r>
          </w:p>
          <w:p>
            <w:pPr>
              <w:widowControl w:val="0"/>
              <w:numPr>
                <w:ilvl w:val="0"/>
                <w:numId w:val="0"/>
              </w:numPr>
              <w:ind w:leftChars="0"/>
              <w:jc w:val="both"/>
              <w:rPr>
                <w:rFonts w:hint="default"/>
                <w:b/>
                <w:bCs/>
                <w:vertAlign w:val="baseline"/>
                <w:lang w:val="en-US" w:eastAsia="zh-CN"/>
              </w:rPr>
            </w:pPr>
            <w:r>
              <w:rPr>
                <w:rFonts w:hint="default"/>
                <w:b/>
                <w:bCs/>
                <w:vertAlign w:val="baseline"/>
                <w:lang w:val="en-US" w:eastAsia="zh-CN"/>
              </w:rPr>
              <w:t>论著、科研成果类别：</w:t>
            </w:r>
          </w:p>
          <w:p>
            <w:pPr>
              <w:widowControl w:val="0"/>
              <w:numPr>
                <w:ilvl w:val="0"/>
                <w:numId w:val="2"/>
              </w:numPr>
              <w:ind w:leftChars="0"/>
              <w:jc w:val="both"/>
              <w:rPr>
                <w:rFonts w:hint="default"/>
                <w:vertAlign w:val="baseline"/>
                <w:lang w:val="en-US" w:eastAsia="zh-CN"/>
              </w:rPr>
            </w:pPr>
            <w:r>
              <w:rPr>
                <w:rFonts w:hint="default"/>
                <w:vertAlign w:val="baseline"/>
                <w:lang w:val="en-US" w:eastAsia="zh-CN"/>
              </w:rPr>
              <w:t>泛在学习环境下高职公共英语课堂生态系统优化研究，吉林广播电视大学学报，2022年，排名第一，论文；</w:t>
            </w:r>
          </w:p>
          <w:p>
            <w:pPr>
              <w:widowControl w:val="0"/>
              <w:numPr>
                <w:ilvl w:val="0"/>
                <w:numId w:val="2"/>
              </w:numPr>
              <w:ind w:left="0" w:leftChars="0" w:firstLine="0" w:firstLineChars="0"/>
              <w:jc w:val="both"/>
              <w:rPr>
                <w:rFonts w:hint="default"/>
                <w:vertAlign w:val="baseline"/>
                <w:lang w:val="en-US" w:eastAsia="zh-CN"/>
              </w:rPr>
            </w:pPr>
            <w:r>
              <w:rPr>
                <w:rFonts w:hint="default"/>
                <w:vertAlign w:val="baseline"/>
                <w:lang w:val="en-US" w:eastAsia="zh-CN"/>
              </w:rPr>
              <w:t>泛在学习环境下的高职公共英语教学设计与实践-以“Career”单元为例，海外英语，2021年，排名第一，论文；</w:t>
            </w:r>
          </w:p>
          <w:p>
            <w:pPr>
              <w:widowControl w:val="0"/>
              <w:numPr>
                <w:ilvl w:val="0"/>
                <w:numId w:val="2"/>
              </w:numPr>
              <w:ind w:left="0" w:leftChars="0" w:firstLine="0" w:firstLineChars="0"/>
              <w:jc w:val="both"/>
              <w:rPr>
                <w:rFonts w:hint="default"/>
                <w:vertAlign w:val="baseline"/>
                <w:lang w:val="en-US" w:eastAsia="zh-CN"/>
              </w:rPr>
            </w:pPr>
            <w:r>
              <w:rPr>
                <w:rFonts w:hint="default"/>
                <w:vertAlign w:val="baseline"/>
                <w:lang w:val="en-US" w:eastAsia="zh-CN"/>
              </w:rPr>
              <w:t>一种用于大学英语教学的激光划线装置，实用新型专利，国家知识产权局，2020年8月4日，排名第一。</w:t>
            </w:r>
          </w:p>
          <w:p>
            <w:pPr>
              <w:widowControl w:val="0"/>
              <w:numPr>
                <w:ilvl w:val="0"/>
                <w:numId w:val="0"/>
              </w:numPr>
              <w:ind w:leftChars="0"/>
              <w:jc w:val="both"/>
              <w:rPr>
                <w:rFonts w:hint="default"/>
                <w:b/>
                <w:bCs/>
                <w:vertAlign w:val="baseline"/>
                <w:lang w:val="en-US" w:eastAsia="zh-CN"/>
              </w:rPr>
            </w:pPr>
            <w:r>
              <w:rPr>
                <w:rFonts w:hint="default"/>
                <w:b/>
                <w:bCs/>
                <w:vertAlign w:val="baseline"/>
                <w:lang w:val="en-US" w:eastAsia="zh-CN"/>
              </w:rPr>
              <w:t>学术影响和荣誉类别：</w:t>
            </w:r>
          </w:p>
          <w:p>
            <w:pPr>
              <w:widowControl w:val="0"/>
              <w:numPr>
                <w:ilvl w:val="0"/>
                <w:numId w:val="3"/>
              </w:numPr>
              <w:ind w:leftChars="0"/>
              <w:jc w:val="both"/>
              <w:rPr>
                <w:rFonts w:hint="default"/>
                <w:vertAlign w:val="baseline"/>
                <w:lang w:val="en-US" w:eastAsia="zh-CN"/>
              </w:rPr>
            </w:pPr>
            <w:r>
              <w:rPr>
                <w:rFonts w:hint="default"/>
                <w:vertAlign w:val="baseline"/>
                <w:lang w:val="en-US" w:eastAsia="zh-CN"/>
              </w:rPr>
              <w:t>全省大中专学生志愿者暑期文化、科技、卫生“三下乡”社会实践活动获优秀指导者，排名第一，共青团湖南省委，2014年；</w:t>
            </w:r>
          </w:p>
          <w:p>
            <w:pPr>
              <w:widowControl w:val="0"/>
              <w:numPr>
                <w:ilvl w:val="0"/>
                <w:numId w:val="3"/>
              </w:numPr>
              <w:ind w:left="0" w:leftChars="0" w:firstLine="0" w:firstLineChars="0"/>
              <w:jc w:val="both"/>
              <w:rPr>
                <w:rFonts w:hint="default"/>
                <w:vertAlign w:val="baseline"/>
                <w:lang w:val="en-US" w:eastAsia="zh-CN"/>
              </w:rPr>
            </w:pPr>
            <w:r>
              <w:rPr>
                <w:rFonts w:hint="default"/>
                <w:vertAlign w:val="baseline"/>
                <w:lang w:val="en-US" w:eastAsia="zh-CN"/>
              </w:rPr>
              <w:t>获2019年度考核优秀，湖南广播电视大学，2019年；</w:t>
            </w:r>
          </w:p>
          <w:p>
            <w:pPr>
              <w:widowControl w:val="0"/>
              <w:numPr>
                <w:ilvl w:val="0"/>
                <w:numId w:val="3"/>
              </w:numPr>
              <w:ind w:left="0" w:leftChars="0" w:firstLine="0" w:firstLineChars="0"/>
              <w:jc w:val="both"/>
              <w:rPr>
                <w:rFonts w:hint="default"/>
                <w:vertAlign w:val="baseline"/>
                <w:lang w:val="en-US" w:eastAsia="zh-CN"/>
              </w:rPr>
            </w:pPr>
            <w:r>
              <w:rPr>
                <w:rFonts w:hint="eastAsia"/>
                <w:vertAlign w:val="baseline"/>
                <w:lang w:val="en-US" w:eastAsia="zh-CN"/>
              </w:rPr>
              <w:t>获2021年度优秀女职工，中国教育工会湖南开放大学委员会，2021年</w:t>
            </w:r>
            <w:r>
              <w:rPr>
                <w:rFonts w:hint="default"/>
                <w:vertAlign w:val="baseline"/>
                <w:lang w:val="en-US" w:eastAsia="zh-CN"/>
              </w:rPr>
              <w:t>。</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2013年7月晋级专技10级，满10年2个月；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eastAsiaTheme="minorEastAsia"/>
                <w:vertAlign w:val="baseline"/>
                <w:lang w:eastAsia="zh-CN"/>
              </w:rPr>
            </w:pPr>
            <w:r>
              <w:rPr>
                <w:rFonts w:hint="eastAsia" w:eastAsiaTheme="minorEastAsia"/>
                <w:vertAlign w:val="baseline"/>
                <w:lang w:eastAsia="zh-CN"/>
              </w:rPr>
              <w:t>全省大中专学生志愿者暑期文化、科技、卫生“三下乡”社会实践活动获优秀指导者，共青团湖南省委，2014年；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default"/>
                <w:b w:val="0"/>
                <w:bCs w:val="0"/>
                <w:vertAlign w:val="baseline"/>
                <w:lang w:val="en-US" w:eastAsia="zh-CN"/>
              </w:rPr>
            </w:pPr>
            <w:r>
              <w:rPr>
                <w:rFonts w:hint="default"/>
                <w:b w:val="0"/>
                <w:bCs w:val="0"/>
                <w:vertAlign w:val="baseline"/>
                <w:lang w:val="en-US" w:eastAsia="zh-CN"/>
              </w:rPr>
              <w:t>硕士研究生，湘潭大学，英语语言文学，2010年；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湖南省教师职业能力竞赛教学能力比赛获三等奖，排名第三，湖南省教育厅2022年；</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指导学生参加湖南省职业院校技能竞赛高职英语口语（非英语专业组）获二等奖，排名第一，湖南省教育厅，2020年；</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湖南广播电视大学春季学期线上教学优秀案例评比中获三等奖，排名第三，湖南广播电视大学，2020年；</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湖南省第二届“高教社杯”湖南省高职高专英语课堂教学设计大赛中获一等奖，排名第一，湖南省职业教育与成人教育学会，2019年；</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湖南省职业院校教师职业能力比赛课堂教学赛项获三等奖，排名第一，湖南省教育厅，2019年；</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湖南广播电视大学首届“课程思政”说课比赛获三等奖，排名第三，湖南广播电视大学，2019；</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湖南省职业院校技能竞赛教师职业能力比赛高职教学设计获二等奖，排名第一，湖南省教育厅，2018年；</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参与亚行贷款软实力项目网络课程建设（实用英语二），</w:t>
            </w:r>
            <w:r>
              <w:rPr>
                <w:rFonts w:hint="eastAsia"/>
                <w:color w:val="auto"/>
                <w:vertAlign w:val="baseline"/>
                <w:lang w:val="en-US" w:eastAsia="zh-CN"/>
              </w:rPr>
              <w:t>排名第五</w:t>
            </w:r>
            <w:r>
              <w:rPr>
                <w:rFonts w:hint="eastAsia"/>
                <w:vertAlign w:val="baseline"/>
                <w:lang w:val="en-US" w:eastAsia="zh-CN"/>
              </w:rPr>
              <w:t>，湖南省教育厅，2017年；</w:t>
            </w:r>
          </w:p>
          <w:p>
            <w:pPr>
              <w:numPr>
                <w:ilvl w:val="0"/>
                <w:numId w:val="4"/>
              </w:numPr>
              <w:ind w:left="425" w:leftChars="0" w:hanging="425" w:firstLineChars="0"/>
              <w:jc w:val="left"/>
              <w:rPr>
                <w:rFonts w:hint="eastAsia"/>
                <w:vertAlign w:val="baseline"/>
                <w:lang w:val="en-US" w:eastAsia="zh-CN"/>
              </w:rPr>
            </w:pPr>
            <w:r>
              <w:rPr>
                <w:rFonts w:hint="eastAsia"/>
                <w:vertAlign w:val="baseline"/>
                <w:lang w:val="en-US" w:eastAsia="zh-CN"/>
              </w:rPr>
              <w:t>指导学生参加湖南省黄炎培职业教育奖创业规划大赛优胜奖，排名第二，湖南省教育厅，2015年。</w:t>
            </w: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6"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numPr>
                <w:ilvl w:val="0"/>
                <w:numId w:val="0"/>
              </w:numPr>
              <w:ind w:leftChars="0"/>
              <w:jc w:val="both"/>
              <w:rPr>
                <w:rFonts w:hint="eastAsia"/>
                <w:b/>
                <w:bCs/>
                <w:vertAlign w:val="baseline"/>
                <w:lang w:val="en-US" w:eastAsia="zh-CN"/>
              </w:rPr>
            </w:pPr>
            <w:r>
              <w:rPr>
                <w:rFonts w:hint="eastAsia"/>
                <w:b/>
                <w:bCs/>
                <w:vertAlign w:val="baseline"/>
                <w:lang w:val="en-US" w:eastAsia="zh-CN"/>
              </w:rPr>
              <w:t>论文：</w:t>
            </w:r>
          </w:p>
          <w:p>
            <w:pPr>
              <w:numPr>
                <w:ilvl w:val="0"/>
                <w:numId w:val="0"/>
              </w:numPr>
              <w:ind w:leftChars="0"/>
              <w:jc w:val="both"/>
              <w:rPr>
                <w:rFonts w:hint="eastAsia"/>
                <w:vertAlign w:val="baseline"/>
                <w:lang w:val="en-US" w:eastAsia="zh-CN"/>
              </w:rPr>
            </w:pPr>
            <w:r>
              <w:rPr>
                <w:rFonts w:hint="eastAsia"/>
                <w:vertAlign w:val="baseline"/>
                <w:lang w:val="en-US" w:eastAsia="zh-CN"/>
              </w:rPr>
              <w:t>1.泛在学习环境下的高职公共英语教学设计与实践-以“Career”单元为例，吉林广播电视大学学报，2022年，排名第一，论文；</w:t>
            </w:r>
          </w:p>
          <w:p>
            <w:pPr>
              <w:numPr>
                <w:ilvl w:val="0"/>
                <w:numId w:val="0"/>
              </w:numPr>
              <w:ind w:leftChars="0"/>
              <w:jc w:val="both"/>
              <w:rPr>
                <w:rFonts w:hint="eastAsia"/>
                <w:vertAlign w:val="baseline"/>
                <w:lang w:val="en-US" w:eastAsia="zh-CN"/>
              </w:rPr>
            </w:pPr>
            <w:r>
              <w:rPr>
                <w:rFonts w:hint="eastAsia"/>
                <w:vertAlign w:val="baseline"/>
                <w:lang w:val="en-US" w:eastAsia="zh-CN"/>
              </w:rPr>
              <w:t>2.泛在学习环境下高职公共英语课堂生态系统优化研究，海外英语，2021年，排名第一，论文；</w:t>
            </w:r>
          </w:p>
          <w:p>
            <w:pPr>
              <w:numPr>
                <w:ilvl w:val="0"/>
                <w:numId w:val="0"/>
              </w:numPr>
              <w:ind w:leftChars="0"/>
              <w:jc w:val="both"/>
              <w:rPr>
                <w:rFonts w:hint="eastAsia"/>
                <w:vertAlign w:val="baseline"/>
                <w:lang w:val="en-US" w:eastAsia="zh-CN"/>
              </w:rPr>
            </w:pPr>
            <w:r>
              <w:rPr>
                <w:rFonts w:hint="eastAsia"/>
                <w:vertAlign w:val="baseline"/>
                <w:lang w:val="en-US" w:eastAsia="zh-CN"/>
              </w:rPr>
              <w:t>3.能力本位教育在高职英语教学中的具体运用，校园英语，2017年，排名第一，论文；</w:t>
            </w:r>
          </w:p>
          <w:p>
            <w:pPr>
              <w:numPr>
                <w:ilvl w:val="0"/>
                <w:numId w:val="0"/>
              </w:numPr>
              <w:ind w:leftChars="0"/>
              <w:jc w:val="both"/>
              <w:rPr>
                <w:rFonts w:hint="eastAsia"/>
                <w:vertAlign w:val="baseline"/>
                <w:lang w:val="en-US" w:eastAsia="zh-CN"/>
              </w:rPr>
            </w:pPr>
            <w:r>
              <w:rPr>
                <w:rFonts w:hint="eastAsia"/>
                <w:vertAlign w:val="baseline"/>
                <w:lang w:val="en-US" w:eastAsia="zh-CN"/>
              </w:rPr>
              <w:t>4.模因论视角下的英语语感培养，校园英语，2015年，排名第一，论文；</w:t>
            </w:r>
          </w:p>
          <w:p>
            <w:pPr>
              <w:numPr>
                <w:ilvl w:val="0"/>
                <w:numId w:val="0"/>
              </w:numPr>
              <w:ind w:leftChars="0"/>
              <w:jc w:val="both"/>
              <w:rPr>
                <w:rFonts w:hint="eastAsia"/>
                <w:vertAlign w:val="baseline"/>
                <w:lang w:val="en-US" w:eastAsia="zh-CN"/>
              </w:rPr>
            </w:pPr>
            <w:r>
              <w:rPr>
                <w:rFonts w:hint="eastAsia"/>
                <w:vertAlign w:val="baseline"/>
                <w:lang w:val="en-US" w:eastAsia="zh-CN"/>
              </w:rPr>
              <w:t>5.“任务驱动模式”在高职电子商务英语教学中的运用，商情，2015年，排名第一，论文；</w:t>
            </w:r>
          </w:p>
          <w:p>
            <w:pPr>
              <w:numPr>
                <w:ilvl w:val="0"/>
                <w:numId w:val="0"/>
              </w:numPr>
              <w:ind w:leftChars="0"/>
              <w:jc w:val="both"/>
              <w:rPr>
                <w:rFonts w:hint="eastAsia"/>
                <w:b/>
                <w:bCs/>
                <w:vertAlign w:val="baseline"/>
                <w:lang w:val="en-US" w:eastAsia="zh-CN"/>
              </w:rPr>
            </w:pPr>
            <w:r>
              <w:rPr>
                <w:rFonts w:hint="eastAsia"/>
                <w:b/>
                <w:bCs/>
                <w:vertAlign w:val="baseline"/>
                <w:lang w:val="en-US" w:eastAsia="zh-CN"/>
              </w:rPr>
              <w:t>课题：</w:t>
            </w:r>
          </w:p>
          <w:p>
            <w:pPr>
              <w:numPr>
                <w:ilvl w:val="0"/>
                <w:numId w:val="0"/>
              </w:numPr>
              <w:ind w:leftChars="0"/>
              <w:jc w:val="both"/>
              <w:rPr>
                <w:rFonts w:hint="eastAsia"/>
                <w:vertAlign w:val="baseline"/>
                <w:lang w:val="en-US" w:eastAsia="zh-CN"/>
              </w:rPr>
            </w:pPr>
            <w:r>
              <w:rPr>
                <w:rFonts w:hint="eastAsia"/>
                <w:vertAlign w:val="baseline"/>
                <w:lang w:val="en-US" w:eastAsia="zh-CN"/>
              </w:rPr>
              <w:t>基于泛在移动学习环境下的高职英语教学改革与实践研究，2018年湖南广播电视大学科研重点项目，XDK2018-A-2，排名第一，在研，经费5000元；</w:t>
            </w:r>
          </w:p>
          <w:p>
            <w:pPr>
              <w:numPr>
                <w:ilvl w:val="0"/>
                <w:numId w:val="0"/>
              </w:numPr>
              <w:ind w:leftChars="0"/>
              <w:jc w:val="both"/>
              <w:rPr>
                <w:rFonts w:hint="eastAsia"/>
                <w:b/>
                <w:bCs/>
                <w:vertAlign w:val="baseline"/>
                <w:lang w:val="en-US" w:eastAsia="zh-CN"/>
              </w:rPr>
            </w:pPr>
            <w:r>
              <w:rPr>
                <w:rFonts w:hint="eastAsia"/>
                <w:b/>
                <w:bCs/>
                <w:vertAlign w:val="baseline"/>
                <w:lang w:val="en-US" w:eastAsia="zh-CN"/>
              </w:rPr>
              <w:t>专利：</w:t>
            </w:r>
          </w:p>
          <w:p>
            <w:pPr>
              <w:numPr>
                <w:ilvl w:val="0"/>
                <w:numId w:val="0"/>
              </w:numPr>
              <w:ind w:leftChars="0"/>
              <w:jc w:val="both"/>
              <w:rPr>
                <w:rFonts w:hint="eastAsia"/>
                <w:vertAlign w:val="baseline"/>
                <w:lang w:val="en-US" w:eastAsia="zh-CN"/>
              </w:rPr>
            </w:pPr>
            <w:r>
              <w:rPr>
                <w:rFonts w:hint="eastAsia"/>
                <w:vertAlign w:val="baseline"/>
                <w:lang w:val="en-US" w:eastAsia="zh-CN"/>
              </w:rPr>
              <w:t>一种用于大学英语教学的激光划线装置，实用新型专利，国家知识产权局，2020年8月4日，排名第一。</w:t>
            </w:r>
          </w:p>
          <w:p>
            <w:pPr>
              <w:numPr>
                <w:ilvl w:val="0"/>
                <w:numId w:val="0"/>
              </w:numPr>
              <w:ind w:leftChars="0"/>
              <w:jc w:val="both"/>
              <w:rPr>
                <w:rFonts w:hint="eastAsia"/>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default"/>
                <w:vertAlign w:val="baseline"/>
                <w:lang w:val="en-US" w:eastAsia="zh-CN"/>
              </w:rPr>
            </w:pPr>
            <w:r>
              <w:rPr>
                <w:rFonts w:hint="eastAsia"/>
                <w:vertAlign w:val="baseline"/>
                <w:lang w:val="en-US" w:eastAsia="zh-CN"/>
              </w:rPr>
              <w:t>无</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湖南网络工程职业学院第七届英语文化节活动优秀指导教师，湖南网络工程职业学院，2023年；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湖南网络工程职业学院湖南省职业院校教师职业能力竞赛教学能力比赛二等奖，排名第三，湖南网络工程职业学院，2023年；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被聘为湖南网络工程职业学院英语爱好者协会指导老师；</w:t>
            </w:r>
            <w:r>
              <w:rPr>
                <w:rFonts w:hint="eastAsia"/>
                <w:vertAlign w:val="baseline"/>
                <w:lang w:eastAsia="zh-CN"/>
              </w:rPr>
              <w:t>湖南网络工程职业学院，202</w:t>
            </w:r>
            <w:r>
              <w:rPr>
                <w:rFonts w:hint="eastAsia"/>
                <w:vertAlign w:val="baseline"/>
                <w:lang w:val="en-US" w:eastAsia="zh-CN"/>
              </w:rPr>
              <w:t>1</w:t>
            </w:r>
            <w:r>
              <w:rPr>
                <w:rFonts w:hint="eastAsia"/>
                <w:vertAlign w:val="baseline"/>
                <w:lang w:eastAsia="zh-CN"/>
              </w:rPr>
              <w:t>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湖南网络工程职业学院第二届“思政说课”比赛获一等奖，排名第三，湖南网络工程职业学院，2020年；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w:t>
            </w:r>
            <w:r>
              <w:rPr>
                <w:rFonts w:hint="eastAsia"/>
                <w:vertAlign w:val="baseline"/>
                <w:lang w:val="en-US" w:eastAsia="zh-CN"/>
              </w:rPr>
              <w:t>2019年</w:t>
            </w:r>
            <w:r>
              <w:rPr>
                <w:rFonts w:hint="eastAsia"/>
                <w:vertAlign w:val="baseline"/>
                <w:lang w:eastAsia="zh-CN"/>
              </w:rPr>
              <w:t>英语应用技能竞赛中优秀指导教师，湖南网络工程职业学院，2019年；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湖南网络工程职业学院“第二届教师课堂教学”竞赛中获得一等奖，湖南网络工程职业学院，2018年；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湖南网络工程职业学院2018年技能竞赛教师职业能力比赛中获二等奖，排名第一，湖南网络工程职业学院，2018年；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湖南网络工程职业学院第三届英语应用技能竞赛中获优秀指导教师，湖南网络工程职业学院，201</w:t>
            </w:r>
            <w:r>
              <w:rPr>
                <w:rFonts w:hint="eastAsia"/>
                <w:vertAlign w:val="baseline"/>
                <w:lang w:val="en-US" w:eastAsia="zh-CN"/>
              </w:rPr>
              <w:t>8</w:t>
            </w:r>
            <w:r>
              <w:rPr>
                <w:rFonts w:hint="eastAsia"/>
                <w:vertAlign w:val="baseline"/>
                <w:lang w:eastAsia="zh-CN"/>
              </w:rPr>
              <w:t>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湖南网络工程职业学院第二届英语应用技能竞赛中获优秀指导教师，湖南网络工程职业学院，2017年；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湖南网络工程职业学院思想政治理论课研究性学习成果展示竞赛中评为优秀指导老师，湖南网路工程职业学院，2016年；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湖南网络工程职业学院非英语专业英语应用技能竞赛中获优秀指导教师，湖南网络工程职业学院，</w:t>
            </w:r>
            <w:r>
              <w:rPr>
                <w:rFonts w:hint="eastAsia"/>
                <w:vertAlign w:val="baseline"/>
                <w:lang w:val="en-US" w:eastAsia="zh-CN"/>
              </w:rPr>
              <w:t>2016年；</w:t>
            </w:r>
          </w:p>
          <w:p>
            <w:pPr>
              <w:numPr>
                <w:ilvl w:val="0"/>
                <w:numId w:val="5"/>
              </w:numPr>
              <w:ind w:left="425" w:leftChars="0" w:hanging="425" w:firstLineChars="0"/>
              <w:rPr>
                <w:rFonts w:hint="eastAsia"/>
                <w:vertAlign w:val="baseline"/>
                <w:lang w:eastAsia="zh-CN"/>
              </w:rPr>
            </w:pPr>
            <w:r>
              <w:rPr>
                <w:rFonts w:hint="eastAsia"/>
                <w:vertAlign w:val="baseline"/>
                <w:lang w:val="en-US" w:eastAsia="zh-CN"/>
              </w:rPr>
              <w:t>获</w:t>
            </w:r>
            <w:r>
              <w:rPr>
                <w:rFonts w:hint="eastAsia"/>
                <w:vertAlign w:val="baseline"/>
                <w:lang w:eastAsia="zh-CN"/>
              </w:rPr>
              <w:t>湖南网络工程职业学院第十二届校园文化艺术节被评为优秀指导老师，湖南网络工程职业学院，2015年；</w:t>
            </w:r>
          </w:p>
          <w:p>
            <w:pPr>
              <w:numPr>
                <w:ilvl w:val="0"/>
                <w:numId w:val="5"/>
              </w:numPr>
              <w:ind w:left="425" w:leftChars="0" w:hanging="425" w:firstLineChars="0"/>
              <w:rPr>
                <w:rFonts w:hint="eastAsia"/>
                <w:vertAlign w:val="baseline"/>
                <w:lang w:eastAsia="zh-CN"/>
              </w:rPr>
            </w:pPr>
            <w:r>
              <w:rPr>
                <w:rFonts w:hint="eastAsia"/>
                <w:vertAlign w:val="baseline"/>
                <w:lang w:eastAsia="zh-CN"/>
              </w:rPr>
              <w:t>指导学生参加湖南网络工程职业学院2015年创业规划大赛获一等奖，排名第一，湖南网络工程职业学院，2015年；</w:t>
            </w:r>
          </w:p>
          <w:p>
            <w:pPr>
              <w:rPr>
                <w:rFonts w:hint="eastAsia"/>
                <w:vertAlign w:val="baseline"/>
                <w:lang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8E42F76D-7193-4404-AFE6-78DA39680A7F}"/>
  </w:font>
  <w:font w:name="方正公文小标宋">
    <w:panose1 w:val="02000500000000000000"/>
    <w:charset w:val="86"/>
    <w:family w:val="auto"/>
    <w:pitch w:val="default"/>
    <w:sig w:usb0="A00002BF" w:usb1="38CF7CFA" w:usb2="00000016" w:usb3="00000000" w:csb0="00040001" w:csb1="00000000"/>
    <w:embedRegular r:id="rId2" w:fontKey="{41866D13-6412-4BBA-93C8-1A64E0CB9C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w:t>
    </w:r>
    <w:r>
      <w:rPr>
        <w:rFonts w:hint="eastAsia" w:ascii="方正公文小标宋" w:hAnsi="方正公文小标宋" w:eastAsia="方正公文小标宋" w:cs="方正公文小标宋"/>
        <w:b/>
        <w:bCs/>
        <w:sz w:val="36"/>
        <w:szCs w:val="36"/>
        <w:lang w:val="en-US" w:eastAsia="zh-CN"/>
      </w:rPr>
      <w:t>报人员情况公示</w:t>
    </w:r>
    <w:r>
      <w:rPr>
        <w:rFonts w:hint="eastAsia" w:ascii="方正公文小标宋" w:hAnsi="方正公文小标宋" w:eastAsia="方正公文小标宋" w:cs="方正公文小标宋"/>
        <w:sz w:val="36"/>
        <w:szCs w:val="36"/>
        <w:lang w:val="en-US" w:eastAsia="zh-CN"/>
      </w:rPr>
      <w:t>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杜隽隽   </w:t>
    </w:r>
    <w:r>
      <w:rPr>
        <w:rFonts w:hint="eastAsia"/>
        <w:sz w:val="30"/>
        <w:szCs w:val="30"/>
        <w:u w:val="none"/>
        <w:lang w:val="en-US" w:eastAsia="zh-CN"/>
      </w:rPr>
      <w:t xml:space="preserve">     所在单位（部门）</w:t>
    </w:r>
    <w:r>
      <w:rPr>
        <w:rFonts w:hint="eastAsia"/>
        <w:sz w:val="30"/>
        <w:szCs w:val="30"/>
        <w:u w:val="single"/>
        <w:lang w:val="en-US" w:eastAsia="zh-CN"/>
      </w:rPr>
      <w:t xml:space="preserve">  文法学院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专技九级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65862"/>
    <w:multiLevelType w:val="singleLevel"/>
    <w:tmpl w:val="80465862"/>
    <w:lvl w:ilvl="0" w:tentative="0">
      <w:start w:val="1"/>
      <w:numFmt w:val="decimal"/>
      <w:suff w:val="space"/>
      <w:lvlText w:val="%1."/>
      <w:lvlJc w:val="left"/>
    </w:lvl>
  </w:abstractNum>
  <w:abstractNum w:abstractNumId="1">
    <w:nsid w:val="A8EAC3A9"/>
    <w:multiLevelType w:val="singleLevel"/>
    <w:tmpl w:val="A8EAC3A9"/>
    <w:lvl w:ilvl="0" w:tentative="0">
      <w:start w:val="1"/>
      <w:numFmt w:val="decimal"/>
      <w:lvlText w:val="%1."/>
      <w:lvlJc w:val="left"/>
      <w:pPr>
        <w:ind w:left="425" w:hanging="425"/>
      </w:pPr>
      <w:rPr>
        <w:rFonts w:hint="default"/>
      </w:rPr>
    </w:lvl>
  </w:abstractNum>
  <w:abstractNum w:abstractNumId="2">
    <w:nsid w:val="0BEF94D5"/>
    <w:multiLevelType w:val="singleLevel"/>
    <w:tmpl w:val="0BEF94D5"/>
    <w:lvl w:ilvl="0" w:tentative="0">
      <w:start w:val="1"/>
      <w:numFmt w:val="decimal"/>
      <w:suff w:val="space"/>
      <w:lvlText w:val="%1."/>
      <w:lvlJc w:val="left"/>
    </w:lvl>
  </w:abstractNum>
  <w:abstractNum w:abstractNumId="3">
    <w:nsid w:val="3329B9EA"/>
    <w:multiLevelType w:val="singleLevel"/>
    <w:tmpl w:val="3329B9EA"/>
    <w:lvl w:ilvl="0" w:tentative="0">
      <w:start w:val="1"/>
      <w:numFmt w:val="decimal"/>
      <w:lvlText w:val="%1."/>
      <w:lvlJc w:val="left"/>
      <w:pPr>
        <w:ind w:left="425" w:hanging="425"/>
      </w:pPr>
      <w:rPr>
        <w:rFonts w:hint="default"/>
      </w:rPr>
    </w:lvl>
  </w:abstractNum>
  <w:abstractNum w:abstractNumId="4">
    <w:nsid w:val="6B410A2F"/>
    <w:multiLevelType w:val="singleLevel"/>
    <w:tmpl w:val="6B410A2F"/>
    <w:lvl w:ilvl="0" w:tentative="0">
      <w:start w:val="2"/>
      <w:numFmt w:val="decimal"/>
      <w:suff w:val="space"/>
      <w:lvlText w:val="%1."/>
      <w:lvlJc w:val="left"/>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UyMTNlNTk2N2U0MTgzN2YzMmRjOGQ2NDdhODAifQ=="/>
  </w:docVars>
  <w:rsids>
    <w:rsidRoot w:val="56A9350E"/>
    <w:rsid w:val="04625C92"/>
    <w:rsid w:val="0AF71FED"/>
    <w:rsid w:val="0E421CEE"/>
    <w:rsid w:val="0F334119"/>
    <w:rsid w:val="15BE749A"/>
    <w:rsid w:val="18D41D66"/>
    <w:rsid w:val="1ED146E2"/>
    <w:rsid w:val="1F7734D7"/>
    <w:rsid w:val="225E739B"/>
    <w:rsid w:val="2E7D0F31"/>
    <w:rsid w:val="2F367CE8"/>
    <w:rsid w:val="332735FA"/>
    <w:rsid w:val="400006D7"/>
    <w:rsid w:val="42EF4FB3"/>
    <w:rsid w:val="43193DDE"/>
    <w:rsid w:val="492075B8"/>
    <w:rsid w:val="4E444B90"/>
    <w:rsid w:val="500E459E"/>
    <w:rsid w:val="50F858DA"/>
    <w:rsid w:val="537624A9"/>
    <w:rsid w:val="56A9350E"/>
    <w:rsid w:val="59BF799A"/>
    <w:rsid w:val="5B81356B"/>
    <w:rsid w:val="5B933E11"/>
    <w:rsid w:val="5DDE730D"/>
    <w:rsid w:val="5F131121"/>
    <w:rsid w:val="5F2553B5"/>
    <w:rsid w:val="62EC2125"/>
    <w:rsid w:val="637569B7"/>
    <w:rsid w:val="68DF3B77"/>
    <w:rsid w:val="6A70612A"/>
    <w:rsid w:val="6E9A5523"/>
    <w:rsid w:val="71135D2D"/>
    <w:rsid w:val="72B8241C"/>
    <w:rsid w:val="771C566F"/>
    <w:rsid w:val="7A79575C"/>
    <w:rsid w:val="7C174657"/>
    <w:rsid w:val="7D151F33"/>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2566</Words>
  <Characters>2812</Characters>
  <Lines>0</Lines>
  <Paragraphs>0</Paragraphs>
  <TotalTime>13</TotalTime>
  <ScaleCrop>false</ScaleCrop>
  <LinksUpToDate>false</LinksUpToDate>
  <CharactersWithSpaces>2818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2023-09-10T17:36:00Z</cp:lastPrinted>
  <dcterms:modified xsi:type="dcterms:W3CDTF">2023-11-01T08:09:09Z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CC63E90EF89941FD9319F8E60716D18E_13</vt:lpwstr>
  </property>
</Properties>
</file>