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刘微</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1988.03</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eastAsiaTheme="minorEastAsia"/>
                <w:vertAlign w:val="baseline"/>
                <w:lang w:eastAsia="zh-CN"/>
              </w:rPr>
            </w:pPr>
            <w:r>
              <w:rPr>
                <w:rFonts w:hint="eastAsia"/>
                <w:vertAlign w:val="baseline"/>
                <w:lang w:eastAsia="zh-CN"/>
              </w:rPr>
              <w:t>学生工作处</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2016.09</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十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2016.09</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九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心理健康教育</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2013.07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val="en-US" w:eastAsia="zh-CN"/>
              </w:rPr>
            </w:pPr>
            <w:r>
              <w:rPr>
                <w:rFonts w:hint="eastAsia"/>
                <w:vertAlign w:val="baseline"/>
                <w:lang w:eastAsia="zh-CN"/>
              </w:rPr>
              <w:t>聘任中级专业技术职称满</w:t>
            </w:r>
            <w:r>
              <w:rPr>
                <w:rFonts w:hint="eastAsia"/>
                <w:vertAlign w:val="baseline"/>
                <w:lang w:val="en-US" w:eastAsia="zh-CN"/>
              </w:rPr>
              <w:t>7</w:t>
            </w:r>
            <w:r>
              <w:rPr>
                <w:rFonts w:hint="eastAsia"/>
                <w:vertAlign w:val="baseline"/>
                <w:lang w:eastAsia="zh-CN"/>
              </w:rPr>
              <w:t>年，应符合</w:t>
            </w:r>
            <w:r>
              <w:rPr>
                <w:rFonts w:hint="eastAsia"/>
                <w:vertAlign w:val="baseline"/>
                <w:lang w:val="en-US" w:eastAsia="zh-CN"/>
              </w:rPr>
              <w:t>C</w:t>
            </w:r>
            <w:r>
              <w:rPr>
                <w:rFonts w:hint="eastAsia"/>
                <w:vertAlign w:val="baseline"/>
                <w:lang w:eastAsia="zh-CN"/>
              </w:rPr>
              <w:t>类选项条件任意</w:t>
            </w:r>
            <w:r>
              <w:rPr>
                <w:rFonts w:hint="eastAsia"/>
                <w:vertAlign w:val="baseline"/>
                <w:lang w:val="en-US" w:eastAsia="zh-CN"/>
              </w:rPr>
              <w:t>3</w:t>
            </w:r>
            <w:r>
              <w:rPr>
                <w:rFonts w:hint="eastAsia"/>
                <w:vertAlign w:val="baseline"/>
                <w:lang w:eastAsia="zh-CN"/>
              </w:rPr>
              <w:t>项，具体为：</w:t>
            </w:r>
          </w:p>
          <w:p>
            <w:pPr>
              <w:jc w:val="both"/>
              <w:rPr>
                <w:rFonts w:hint="eastAsia"/>
                <w:vertAlign w:val="baseline"/>
                <w:lang w:val="en-US" w:eastAsia="zh-CN"/>
              </w:rPr>
            </w:pPr>
            <w:r>
              <w:rPr>
                <w:rFonts w:hint="eastAsia"/>
                <w:vertAlign w:val="baseline"/>
                <w:lang w:val="en-US" w:eastAsia="zh-CN"/>
              </w:rPr>
              <w:t>项目类别第3条，</w:t>
            </w:r>
          </w:p>
          <w:p>
            <w:pPr>
              <w:jc w:val="both"/>
              <w:rPr>
                <w:rFonts w:hint="eastAsia"/>
                <w:vertAlign w:val="baseline"/>
                <w:lang w:val="en-US" w:eastAsia="zh-CN"/>
              </w:rPr>
            </w:pPr>
            <w:r>
              <w:rPr>
                <w:rFonts w:hint="eastAsia"/>
                <w:vertAlign w:val="baseline"/>
                <w:lang w:val="en-US" w:eastAsia="zh-CN"/>
              </w:rPr>
              <w:t>论著、科研成果第2条，</w:t>
            </w:r>
          </w:p>
          <w:p>
            <w:pPr>
              <w:jc w:val="both"/>
              <w:rPr>
                <w:rFonts w:hint="default"/>
                <w:vertAlign w:val="baseline"/>
                <w:lang w:val="en-US" w:eastAsia="zh-CN"/>
              </w:rPr>
            </w:pPr>
            <w:r>
              <w:rPr>
                <w:rFonts w:hint="eastAsia"/>
                <w:vertAlign w:val="baseline"/>
                <w:lang w:val="en-US" w:eastAsia="zh-CN"/>
              </w:rPr>
              <w:t>学术影响和荣誉第2条。</w:t>
            </w:r>
          </w:p>
          <w:p>
            <w:pPr>
              <w:widowControl w:val="0"/>
              <w:numPr>
                <w:ilvl w:val="0"/>
                <w:numId w:val="0"/>
              </w:numPr>
              <w:jc w:val="both"/>
              <w:rPr>
                <w:rFonts w:hint="default"/>
                <w:vertAlign w:val="baseline"/>
                <w:lang w:val="en-US" w:eastAsia="zh-CN"/>
              </w:rPr>
            </w:pPr>
          </w:p>
        </w:tc>
        <w:tc>
          <w:tcPr>
            <w:tcW w:w="9793" w:type="dxa"/>
            <w:gridSpan w:val="13"/>
            <w:vAlign w:val="center"/>
          </w:tcPr>
          <w:p>
            <w:pPr>
              <w:jc w:val="both"/>
              <w:rPr>
                <w:rFonts w:hint="eastAsia" w:asciiTheme="minorEastAsia" w:hAnsiTheme="minorEastAsia" w:eastAsiaTheme="minorEastAsia" w:cstheme="minorEastAsia"/>
                <w:b/>
                <w:bCs/>
                <w:vertAlign w:val="baseline"/>
                <w:lang w:val="en-US" w:eastAsia="zh-CN"/>
              </w:rPr>
            </w:pPr>
            <w:r>
              <w:rPr>
                <w:rFonts w:hint="eastAsia" w:asciiTheme="minorEastAsia" w:hAnsiTheme="minorEastAsia" w:eastAsiaTheme="minorEastAsia" w:cstheme="minorEastAsia"/>
                <w:b/>
                <w:bCs/>
                <w:vertAlign w:val="baseline"/>
                <w:lang w:val="en-US" w:eastAsia="zh-CN"/>
              </w:rPr>
              <w:t>项目类别第3条：</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1.“心灵花园”特色成长辅导室，2014年湖南省大学生思想道德素质提升工程省级一般项目，14C60，排名第三，（2022年）已结项；</w:t>
            </w:r>
          </w:p>
          <w:p>
            <w:pPr>
              <w:jc w:val="both"/>
              <w:rPr>
                <w:rFonts w:hint="eastAsia" w:asciiTheme="minorEastAsia" w:hAnsiTheme="minorEastAsia" w:eastAsiaTheme="minorEastAsia" w:cstheme="minorEastAsia"/>
                <w:b/>
                <w:bCs/>
                <w:vertAlign w:val="baseline"/>
                <w:lang w:val="en-US" w:eastAsia="zh-CN"/>
              </w:rPr>
            </w:pPr>
            <w:r>
              <w:rPr>
                <w:rFonts w:hint="eastAsia" w:asciiTheme="minorEastAsia" w:hAnsiTheme="minorEastAsia" w:eastAsiaTheme="minorEastAsia" w:cstheme="minorEastAsia"/>
                <w:b/>
                <w:bCs/>
                <w:vertAlign w:val="baseline"/>
                <w:lang w:val="en-US" w:eastAsia="zh-CN"/>
              </w:rPr>
              <w:t>论著、科研成果第2条：</w:t>
            </w:r>
          </w:p>
          <w:p>
            <w:pPr>
              <w:jc w:val="both"/>
              <w:rPr>
                <w:rFonts w:hint="default" w:asciiTheme="minorEastAsia" w:hAnsiTheme="minorEastAsia" w:cstheme="minorEastAsia"/>
                <w:b w:val="0"/>
                <w:bCs w:val="0"/>
                <w:vertAlign w:val="baseline"/>
                <w:lang w:val="en-US" w:eastAsia="zh-CN"/>
              </w:rPr>
            </w:pPr>
            <w:r>
              <w:rPr>
                <w:rFonts w:hint="eastAsia" w:asciiTheme="minorEastAsia" w:hAnsiTheme="minorEastAsia" w:cstheme="minorEastAsia"/>
                <w:b w:val="0"/>
                <w:bCs w:val="0"/>
                <w:vertAlign w:val="baseline"/>
                <w:lang w:val="en-US" w:eastAsia="zh-CN"/>
              </w:rPr>
              <w:t>1.入学教育之大学生活指南——湖南网络工程职业学院，电子科技大学出版社，2022年，排名第八，教材</w:t>
            </w:r>
          </w:p>
          <w:p>
            <w:pPr>
              <w:jc w:val="both"/>
              <w:rPr>
                <w:rFonts w:hint="default" w:asciiTheme="minorEastAsia" w:hAnsiTheme="minorEastAsia" w:cstheme="minorEastAsia"/>
                <w:b w:val="0"/>
                <w:bCs w:val="0"/>
                <w:vertAlign w:val="baseline"/>
                <w:lang w:val="en-US" w:eastAsia="zh-CN"/>
              </w:rPr>
            </w:pPr>
            <w:r>
              <w:rPr>
                <w:rFonts w:hint="eastAsia" w:asciiTheme="minorEastAsia" w:hAnsiTheme="minorEastAsia" w:cstheme="minorEastAsia"/>
                <w:b w:val="0"/>
                <w:bCs w:val="0"/>
                <w:vertAlign w:val="baseline"/>
                <w:lang w:val="en-US" w:eastAsia="zh-CN"/>
              </w:rPr>
              <w:t xml:space="preserve">2.新编大学生军事理论教育，电子科技大学出版社，2021年，排名第八，教材 </w:t>
            </w:r>
          </w:p>
          <w:p>
            <w:pPr>
              <w:jc w:val="both"/>
              <w:rPr>
                <w:rFonts w:hint="default" w:asciiTheme="minorEastAsia" w:hAnsiTheme="minorEastAsia" w:cstheme="minorEastAsia"/>
                <w:b w:val="0"/>
                <w:bCs w:val="0"/>
                <w:vertAlign w:val="baseline"/>
                <w:lang w:val="en-US" w:eastAsia="zh-CN"/>
              </w:rPr>
            </w:pPr>
            <w:r>
              <w:rPr>
                <w:rFonts w:hint="eastAsia" w:asciiTheme="minorEastAsia" w:hAnsiTheme="minorEastAsia" w:cstheme="minorEastAsia"/>
                <w:b w:val="0"/>
                <w:bCs w:val="0"/>
                <w:vertAlign w:val="baseline"/>
                <w:lang w:val="en-US" w:eastAsia="zh-CN"/>
              </w:rPr>
              <w:t>3.新编大学生军事技能训练教程，电子科技大学出版社，2022年，排名第十，教材</w:t>
            </w:r>
          </w:p>
          <w:p>
            <w:pPr>
              <w:numPr>
                <w:ilvl w:val="0"/>
                <w:numId w:val="0"/>
              </w:numPr>
              <w:jc w:val="both"/>
              <w:rPr>
                <w:rFonts w:hint="eastAsia" w:asciiTheme="minorEastAsia" w:hAnsiTheme="minorEastAsia" w:eastAsiaTheme="minorEastAsia" w:cstheme="minorEastAsia"/>
                <w:b/>
                <w:bCs/>
                <w:vertAlign w:val="baseline"/>
                <w:lang w:val="en-US" w:eastAsia="zh-CN"/>
              </w:rPr>
            </w:pPr>
            <w:r>
              <w:rPr>
                <w:rFonts w:hint="eastAsia" w:asciiTheme="minorEastAsia" w:hAnsiTheme="minorEastAsia" w:eastAsiaTheme="minorEastAsia" w:cstheme="minorEastAsia"/>
                <w:b/>
                <w:bCs/>
                <w:vertAlign w:val="baseline"/>
                <w:lang w:val="en-US" w:eastAsia="zh-CN"/>
              </w:rPr>
              <w:t>学术影响和荣誉第2条：</w:t>
            </w:r>
          </w:p>
          <w:p>
            <w:pPr>
              <w:widowControl w:val="0"/>
              <w:numPr>
                <w:ilvl w:val="0"/>
                <w:numId w:val="0"/>
              </w:numPr>
              <w:jc w:val="both"/>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1.优秀共产党员，中共湖南广播电视大学委员会，2019；</w:t>
            </w:r>
          </w:p>
          <w:p>
            <w:pP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2.年度考核优秀等次，湖南广播电视大学，2020；</w:t>
            </w:r>
          </w:p>
          <w:p>
            <w:pPr>
              <w:rPr>
                <w:rFonts w:hint="default"/>
                <w:vertAlign w:val="baseline"/>
                <w:lang w:val="en-US" w:eastAsia="zh-CN"/>
              </w:rPr>
            </w:pPr>
            <w:r>
              <w:rPr>
                <w:rFonts w:hint="eastAsia" w:asciiTheme="minorEastAsia" w:hAnsiTheme="minorEastAsia" w:eastAsiaTheme="minorEastAsia" w:cstheme="minorEastAsia"/>
                <w:vertAlign w:val="baseline"/>
                <w:lang w:val="en-US" w:eastAsia="zh-CN"/>
              </w:rPr>
              <w:t>3.2022年优秀女职工，中国教育工会湖南开放大学委员会，2023。</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2016年9月晋级专技10级，满7年；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eastAsiaTheme="minorEastAsia"/>
                <w:vertAlign w:val="baseline"/>
                <w:lang w:eastAsia="zh-CN"/>
              </w:rPr>
            </w:pPr>
            <w:r>
              <w:rPr>
                <w:rFonts w:hint="eastAsia"/>
                <w:vertAlign w:val="baseline"/>
                <w:lang w:val="en-US" w:eastAsia="zh-CN"/>
              </w:rPr>
              <w:t>优秀共产党员，中共湖南广播电视大学委员会，2019；</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1.本科，湖南师范大学，应用心理学专业（理学学士学位），2010年；</w:t>
            </w:r>
          </w:p>
          <w:p>
            <w:pPr>
              <w:rPr>
                <w:rFonts w:hint="default"/>
                <w:b w:val="0"/>
                <w:bCs w:val="0"/>
                <w:vertAlign w:val="baseline"/>
                <w:lang w:val="en-US" w:eastAsia="zh-CN"/>
              </w:rPr>
            </w:pPr>
            <w:r>
              <w:rPr>
                <w:rFonts w:hint="eastAsia"/>
                <w:b w:val="0"/>
                <w:bCs w:val="0"/>
                <w:vertAlign w:val="baseline"/>
                <w:lang w:val="en-US" w:eastAsia="zh-CN"/>
              </w:rPr>
              <w:t>2.硕士研究生，湖南师范大学，基础心理学专业（理学硕士学位），2013年。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r>
              <w:rPr>
                <w:rFonts w:hint="eastAsia"/>
                <w:vertAlign w:val="baseline"/>
                <w:lang w:eastAsia="zh-CN"/>
              </w:rPr>
              <w:t>无</w:t>
            </w:r>
          </w:p>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项目：</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sz w:val="21"/>
                <w:szCs w:val="21"/>
                <w:vertAlign w:val="baseline"/>
                <w:lang w:val="en-US" w:eastAsia="zh-CN"/>
              </w:rPr>
              <w:t>基于认知行为理论的大学生不良网贷心理干预研究，2018年校级一般项目，XDK2018-C-6，排名第五，（2021年）已结项；</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2.教育信息生态视角下高校公寓管理模式创新研究，2018年湖南省教育科学“十三五”规划省级一般项目，XJK18CZY025，排名第六，（2021年）已结项；</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3.“心灵花园”特色成长辅导室，2014年湖南省大学生思想道德素质提升工程省级一般项目，14C60，排名第三，（2022年）已结项；</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4.中国特色现代大学治理下的“三全育人”的标准化研究，2020年湖南省社科基金项目高校思想政治工作研究项目省社科基金一般项目，20B18，排名第五，在研；</w:t>
            </w:r>
          </w:p>
          <w:p>
            <w:pPr>
              <w:jc w:val="both"/>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5.基于突发公共卫生事件的高职院校精准安全教育研究，2020年湖南省高校思想政治工作研究项目安全稳定工作专项项目，20G07，排名第</w:t>
            </w:r>
            <w:r>
              <w:rPr>
                <w:rFonts w:hint="eastAsia" w:asciiTheme="minorEastAsia" w:hAnsiTheme="minorEastAsia" w:cstheme="minorEastAsia"/>
                <w:sz w:val="21"/>
                <w:szCs w:val="21"/>
                <w:vertAlign w:val="baseline"/>
                <w:lang w:val="en-US" w:eastAsia="zh-CN"/>
              </w:rPr>
              <w:t>三</w:t>
            </w:r>
            <w:r>
              <w:rPr>
                <w:rFonts w:hint="eastAsia" w:asciiTheme="minorEastAsia" w:hAnsiTheme="minorEastAsia" w:eastAsiaTheme="minorEastAsia" w:cstheme="minorEastAsia"/>
                <w:sz w:val="21"/>
                <w:szCs w:val="21"/>
                <w:vertAlign w:val="baseline"/>
                <w:lang w:val="en-US" w:eastAsia="zh-CN"/>
              </w:rPr>
              <w:t>，在研。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eastAsia"/>
                <w:b w:val="0"/>
                <w:bCs w:val="0"/>
                <w:vertAlign w:val="baseline"/>
                <w:lang w:val="en-US" w:eastAsia="zh-CN"/>
              </w:rPr>
            </w:pPr>
          </w:p>
          <w:p>
            <w:pPr>
              <w:rPr>
                <w:rFonts w:hint="eastAsia"/>
                <w:vertAlign w:val="baseline"/>
                <w:lang w:eastAsia="zh-CN"/>
              </w:rPr>
            </w:pPr>
            <w:r>
              <w:rPr>
                <w:rFonts w:hint="eastAsia"/>
                <w:b w:val="0"/>
                <w:bCs w:val="0"/>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rPr>
                <w:rFonts w:hint="eastAsia"/>
                <w:vertAlign w:val="baseline"/>
                <w:lang w:eastAsia="zh-CN"/>
              </w:rPr>
            </w:pPr>
          </w:p>
          <w:p>
            <w:pPr>
              <w:rPr>
                <w:rFonts w:hint="default"/>
                <w:vertAlign w:val="baseline"/>
                <w:lang w:val="en-US" w:eastAsia="zh-CN"/>
              </w:rPr>
            </w:pPr>
            <w:r>
              <w:rPr>
                <w:rFonts w:hint="eastAsia"/>
                <w:vertAlign w:val="baseline"/>
                <w:lang w:val="en-US" w:eastAsia="zh-CN"/>
              </w:rPr>
              <w:t>1.年度考核优秀等次，湖南广播电视大学，2020；</w:t>
            </w:r>
          </w:p>
          <w:p>
            <w:pPr>
              <w:rPr>
                <w:rFonts w:hint="default"/>
                <w:vertAlign w:val="baseline"/>
                <w:lang w:val="en-US" w:eastAsia="zh-CN"/>
              </w:rPr>
            </w:pPr>
            <w:r>
              <w:rPr>
                <w:rFonts w:hint="eastAsia"/>
                <w:vertAlign w:val="baseline"/>
                <w:lang w:val="en-US" w:eastAsia="zh-CN"/>
              </w:rPr>
              <w:t>2.2022年优秀女职工，中国教育工会湖南开放大学委员会，2023。</w:t>
            </w: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28C8F0A-50C2-444E-A99E-08C4D862ABFC}"/>
  </w:font>
  <w:font w:name="方正公文小标宋">
    <w:panose1 w:val="02000500000000000000"/>
    <w:charset w:val="86"/>
    <w:family w:val="auto"/>
    <w:pitch w:val="default"/>
    <w:sig w:usb0="A00002BF" w:usb1="38CF7CFA" w:usb2="00000016" w:usb3="00000000" w:csb0="00040001" w:csb1="00000000"/>
    <w:embedRegular r:id="rId2" w:fontKey="{7EA2CE3E-0B43-4A9B-8039-7DFFBFA6A5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刘微    </w:t>
    </w:r>
    <w:r>
      <w:rPr>
        <w:rFonts w:hint="eastAsia"/>
        <w:sz w:val="30"/>
        <w:szCs w:val="30"/>
        <w:u w:val="none"/>
        <w:lang w:val="en-US" w:eastAsia="zh-CN"/>
      </w:rPr>
      <w:t xml:space="preserve">       所在单位（部门）</w:t>
    </w:r>
    <w:r>
      <w:rPr>
        <w:rFonts w:hint="eastAsia"/>
        <w:sz w:val="30"/>
        <w:szCs w:val="30"/>
        <w:u w:val="single"/>
        <w:lang w:val="en-US" w:eastAsia="zh-CN"/>
      </w:rPr>
      <w:t xml:space="preserve"> 学生工作处、武装部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九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2MTNmOTJmNDBmZjUzNWIxMmM3MzhhMjRlZmVkOWEifQ=="/>
  </w:docVars>
  <w:rsids>
    <w:rsidRoot w:val="56A9350E"/>
    <w:rsid w:val="04B35139"/>
    <w:rsid w:val="15BE749A"/>
    <w:rsid w:val="18D41D66"/>
    <w:rsid w:val="1AEA6ED9"/>
    <w:rsid w:val="1F494278"/>
    <w:rsid w:val="225E739B"/>
    <w:rsid w:val="26EB4539"/>
    <w:rsid w:val="2CA01CCA"/>
    <w:rsid w:val="2F367CE8"/>
    <w:rsid w:val="322F38E1"/>
    <w:rsid w:val="34313801"/>
    <w:rsid w:val="400006D7"/>
    <w:rsid w:val="40A67D91"/>
    <w:rsid w:val="42EF4FB3"/>
    <w:rsid w:val="48623B31"/>
    <w:rsid w:val="4E444B90"/>
    <w:rsid w:val="500E459E"/>
    <w:rsid w:val="50A96A4E"/>
    <w:rsid w:val="537624A9"/>
    <w:rsid w:val="56A9350E"/>
    <w:rsid w:val="56F20776"/>
    <w:rsid w:val="5B81356B"/>
    <w:rsid w:val="5F131121"/>
    <w:rsid w:val="62196E86"/>
    <w:rsid w:val="62EC2125"/>
    <w:rsid w:val="6536177E"/>
    <w:rsid w:val="6AFF5B22"/>
    <w:rsid w:val="6FCA12D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63</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2023-11-01T09:16:50Z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A5B6BA5F415846759DBB20D0878AE9BD_13</vt:lpwstr>
  </property>
</Properties>
</file>