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张可人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1984.09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终身教育指导服务中心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2012.12.31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9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2020.08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8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研究生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终身教育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2009.09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  <w:lang w:eastAsia="zh-CN"/>
              </w:rPr>
              <w:t>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年，应符合</w:t>
            </w:r>
            <w:r>
              <w:rPr>
                <w:rFonts w:hint="eastAsia"/>
                <w:vertAlign w:val="baseline"/>
                <w:lang w:val="en-US" w:eastAsia="zh-CN"/>
              </w:rPr>
              <w:t>B</w:t>
            </w:r>
            <w:r>
              <w:rPr>
                <w:rFonts w:hint="eastAsia"/>
                <w:vertAlign w:val="baseline"/>
                <w:lang w:eastAsia="zh-CN"/>
              </w:rPr>
              <w:t>类选项条件任意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项，</w:t>
            </w:r>
            <w:r>
              <w:rPr>
                <w:rFonts w:hint="eastAsia"/>
                <w:vertAlign w:val="baseline"/>
                <w:lang w:val="en-US" w:eastAsia="zh-CN"/>
              </w:rPr>
              <w:t>C类选项条件任意3项，</w:t>
            </w:r>
            <w:r>
              <w:rPr>
                <w:rFonts w:hint="eastAsia"/>
                <w:vertAlign w:val="baseline"/>
                <w:lang w:eastAsia="zh-CN"/>
              </w:rPr>
              <w:t>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B类论著、科研成果第3条，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C类项目第1条，</w:t>
            </w:r>
          </w:p>
          <w:p>
            <w:pPr>
              <w:ind w:firstLine="42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项目第3条，</w:t>
            </w:r>
          </w:p>
          <w:p>
            <w:pPr>
              <w:ind w:firstLine="42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论著、科研成果第1条。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1.创新继续教育机制 赋能县域经济发展，湖南日报理论版，2023年，排名第一，核心二档；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2.建设学分银行构筑终身学习“立交桥”，湖南日报理论版，2022年，排名第二，核心二档；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3.积极老龄化背景下湖南省社区教育工作者队伍发展路径研究，2021年，湖南开放大学，重点项目，XDK-2021-A-2，第一，在研；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4.我国终身学习地方立法的实质条件与评价标准研究，2021年，湖南省社会科学成果评审委员会办公室，一般项目，XSP21YBZ051，排名第三，结题；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5.智能时代社区教育教师的角色转型与专业发展，太原城市职业技术学院学报，2023年，排名第一；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6.基于社会工作视角下社区老年教育问题研究，江西电力职业技术学院学报，2023年，排名第一。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1.2020年7月晋级专技9级，满3年2月。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1.湖南省社区教育优秀工作者，湖南开放大学，2022年；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2.红网，湖南开放大学青年教师张可人：坚守育人初心，深耕社区沃土，2021年；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3.红网，做教育的守望者——记湖南开放大学教师张可人，2021年。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1.硕士研究生，湖南师范大学，国际法学专业（法学硕士学位），2009年。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1.湖湘学习广场数字化平台整合，2023年，教育部职业教育与成人教育司，关于公布社区教育“能者为师”实践创新项目第三批启动名单及特色课程推介名单，排名第一，未完成。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论文：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1.智能时代社区教育教师的角色转型与专业发展，太原城市职业技术学院学报，2023年，排名第一；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2.创新继续教育机制 赋能县域经济发展，湖南日报理论版，2023年，排名第一，核心二档；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3.基于社会工作视角下社区老年教育问题研究，江西电力职业技术学院学报，2023年，排名第一；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4.建设学分银行构筑终身学习“立交桥”，湖南日报理论版，2022年，排名第二，核心二档；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5.儒家仁爱观的志愿服务伦理意蕴，伦理学研究，2022年，排名第二，CSSCI核心；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6.老年教育学习成果认证的方式方法研究，产业与科技论坛，2022年，排名第二；</w:t>
            </w:r>
          </w:p>
          <w:p>
            <w:pPr>
              <w:jc w:val="both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项目：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7.终身教育视域下湖南老年教育师资队伍建设研究，2022年，湖南省教育科学规划领导小组，一般资助项目，XJK22BCR002，排名第一，在研；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8.智能化背景下湖南社区教育工作者队伍培养路径研究，2022年，湖南省教育厅，一般项目，ZJSB2021006，排名第一，在研；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9.湖南省终身教育促进会承办“全民终身学习活动周”实证研究，2017年，湖南省教育厅，一般项目，ZJSB2016004，排名第一，结题；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10.乡村振兴背景下湖南城乡老年教育均衡发展的实践路径研究，2021年，湖南省教育厅，一般项目，21C1188，排名第一，在研；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11.积极老龄化背景下湖南省社区教育工作者队伍发展路径研究，2021年，湖南开放大学，重点项目，XDK-2021-A-2，排名第一，在研；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12.社区教育内容课程化研究，2017年，湖南省教育厅，一般项目，ZJSB2016002，排名第三，结题；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13.社区教育铸牢中华民族共同体意识的价值意蕴、逻辑关联、发展路径研究，2022年，湖南省教育厅，一般项目，ZJSB2021016，排名第四，在研；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14.我国终身学习地方立法的实质条件与评价标准研究，2021年，湖南省社会科学成果评审委员会办公室，一般项目，XSP21YBZ051，排名第三，结题；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15.湖南省终身教育立法研究，2018年，湖南省教育科学规划领导小组办公室，一般资助项目，XJK18BFZ004，排名第五，结题；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16.社区家庭教育科普基地，2022年，湖南省社会科学界联合会，排名第七，在研；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科研成果转化：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17.融聚课堂管理系统V1.0，知识产权，国家版权局，2021年，排名第一；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18.海川实训模拟系统V1.0，知识产权，国家版权局，2021年，排名第一；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19.金手指教学管理系统V1.0，知识产权，国家版权局，2021年，排名第一；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20.“金算盘”管理系统V1.0，知识产权，国家版权局，2020年，排名第一。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1.湖南省社区教育优秀工作者，湖南开放大学，2022年。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C953884-C146-4437-9A26-8E56C5027FD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65A5170-B66E-4F3D-A76D-D7008EA8FF8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张可人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终身教育指导服务中心  </w:t>
    </w:r>
    <w:r>
      <w:rPr>
        <w:rFonts w:hint="eastAsia"/>
        <w:sz w:val="30"/>
        <w:szCs w:val="30"/>
        <w:u w:val="none"/>
        <w:lang w:val="en-US" w:eastAsia="zh-CN"/>
      </w:rPr>
      <w:t xml:space="preserve">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专技九级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NDJjZDg5MWJjM2M2ZWRmMjA4ZTYyOWQ3MDRhN2IifQ=="/>
  </w:docVars>
  <w:rsids>
    <w:rsidRoot w:val="56A9350E"/>
    <w:rsid w:val="0458352F"/>
    <w:rsid w:val="0B5A30C0"/>
    <w:rsid w:val="14867FED"/>
    <w:rsid w:val="15BE749A"/>
    <w:rsid w:val="16DB6903"/>
    <w:rsid w:val="18D41D66"/>
    <w:rsid w:val="225E739B"/>
    <w:rsid w:val="29113DD8"/>
    <w:rsid w:val="2F367CE8"/>
    <w:rsid w:val="337E35BB"/>
    <w:rsid w:val="3C055B26"/>
    <w:rsid w:val="3DBA0C2D"/>
    <w:rsid w:val="400006D7"/>
    <w:rsid w:val="42EF4FB3"/>
    <w:rsid w:val="46214117"/>
    <w:rsid w:val="488843B7"/>
    <w:rsid w:val="4AF44EA7"/>
    <w:rsid w:val="4E444B90"/>
    <w:rsid w:val="500E459E"/>
    <w:rsid w:val="529602F0"/>
    <w:rsid w:val="537624A9"/>
    <w:rsid w:val="54F95460"/>
    <w:rsid w:val="56A9350E"/>
    <w:rsid w:val="5B463198"/>
    <w:rsid w:val="5B81356B"/>
    <w:rsid w:val="5F131121"/>
    <w:rsid w:val="62EC2125"/>
    <w:rsid w:val="6875207D"/>
    <w:rsid w:val="70D56C06"/>
    <w:rsid w:val="77043E82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0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2023-09-04T08:02:00Z</cp:lastPrinted>
  <dcterms:modified xsi:type="dcterms:W3CDTF">2023-11-01T09:14:47Z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2AA48687B461460D934665908A595F14_13</vt:lpwstr>
  </property>
</Properties>
</file>