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尹文芬</w:t>
            </w:r>
          </w:p>
        </w:tc>
        <w:tc>
          <w:tcPr>
            <w:tcW w:w="1000" w:type="dxa"/>
            <w:gridSpan w:val="2"/>
            <w:vAlign w:val="center"/>
          </w:tcPr>
          <w:p>
            <w:pPr>
              <w:jc w:val="center"/>
            </w:pPr>
            <w:r>
              <w:rPr>
                <w:rFonts w:hint="eastAsia"/>
              </w:rPr>
              <w:t>性别</w:t>
            </w:r>
          </w:p>
        </w:tc>
        <w:tc>
          <w:tcPr>
            <w:tcW w:w="1005" w:type="dxa"/>
            <w:vAlign w:val="center"/>
          </w:tcPr>
          <w:p>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1982年8月</w:t>
            </w:r>
          </w:p>
        </w:tc>
        <w:tc>
          <w:tcPr>
            <w:tcW w:w="2145" w:type="dxa"/>
            <w:gridSpan w:val="4"/>
            <w:vAlign w:val="center"/>
          </w:tcPr>
          <w:p>
            <w:pPr>
              <w:jc w:val="center"/>
            </w:pPr>
            <w:r>
              <w:rPr>
                <w:rFonts w:hint="eastAsia"/>
              </w:rPr>
              <w:t>所在单位（部门）</w:t>
            </w:r>
          </w:p>
        </w:tc>
        <w:tc>
          <w:tcPr>
            <w:tcW w:w="3135" w:type="dxa"/>
            <w:gridSpan w:val="3"/>
            <w:vAlign w:val="center"/>
          </w:tcPr>
          <w:p>
            <w:pPr>
              <w:ind w:firstLine="630" w:firstLineChars="300"/>
            </w:pPr>
            <w:r>
              <w:rPr>
                <w:rFonts w:hint="eastAsia"/>
              </w:rPr>
              <w:t>马克思主义学院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讲师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2009.11</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九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2020.7</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八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r>
              <w:rPr>
                <w:rFonts w:hint="eastAsia"/>
              </w:rPr>
              <w:t>思想政治教育</w:t>
            </w:r>
          </w:p>
          <w:p>
            <w:pPr>
              <w:jc w:val="center"/>
            </w:pP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2003.09</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优秀</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2" w:hRule="atLeast"/>
        </w:trPr>
        <w:tc>
          <w:tcPr>
            <w:tcW w:w="540" w:type="dxa"/>
            <w:vMerge w:val="continue"/>
            <w:vAlign w:val="center"/>
          </w:tcPr>
          <w:p/>
        </w:tc>
        <w:tc>
          <w:tcPr>
            <w:tcW w:w="3437" w:type="dxa"/>
            <w:gridSpan w:val="3"/>
            <w:vAlign w:val="center"/>
          </w:tcPr>
          <w:p>
            <w:pPr>
              <w:rPr>
                <w:rFonts w:ascii="Times New Roman" w:hAnsi="Times New Roman" w:eastAsia="宋体" w:cs="Times New Roman"/>
              </w:rPr>
            </w:pPr>
            <w:r>
              <w:rPr>
                <w:rFonts w:hint="eastAsia" w:ascii="Times New Roman" w:hAnsi="Times New Roman" w:eastAsia="宋体" w:cs="Times New Roman"/>
              </w:rPr>
              <w:t>聘任中级专业职称满3年，应符合B类选项条件任意1项，同时满足C类选项条件任意3项。具体为：</w:t>
            </w:r>
          </w:p>
          <w:p>
            <w:pPr>
              <w:rPr>
                <w:rFonts w:ascii="Times New Roman" w:hAnsi="Times New Roman" w:eastAsia="宋体" w:cs="Times New Roman"/>
                <w:b/>
                <w:bCs/>
              </w:rPr>
            </w:pPr>
            <w:r>
              <w:rPr>
                <w:rFonts w:ascii="Times New Roman" w:hAnsi="Times New Roman" w:eastAsia="宋体" w:cs="Times New Roman"/>
                <w:b/>
                <w:bCs/>
              </w:rPr>
              <w:t>B类选项</w:t>
            </w:r>
            <w:r>
              <w:rPr>
                <w:rFonts w:hint="eastAsia" w:ascii="Times New Roman" w:hAnsi="Times New Roman" w:eastAsia="宋体" w:cs="Times New Roman"/>
                <w:b/>
                <w:bCs/>
              </w:rPr>
              <w:t>条件：</w:t>
            </w:r>
          </w:p>
          <w:p>
            <w:pPr>
              <w:rPr>
                <w:rFonts w:ascii="Times New Roman" w:hAnsi="Times New Roman" w:eastAsia="宋体" w:cs="Times New Roman"/>
              </w:rPr>
            </w:pPr>
            <w:r>
              <w:rPr>
                <w:rFonts w:hint="eastAsia" w:ascii="Times New Roman" w:hAnsi="Times New Roman" w:eastAsia="宋体" w:cs="Times New Roman"/>
              </w:rPr>
              <w:t>教学类别第1条，</w:t>
            </w:r>
          </w:p>
          <w:p>
            <w:pPr>
              <w:rPr>
                <w:rFonts w:ascii="Times New Roman" w:hAnsi="Times New Roman" w:eastAsia="宋体" w:cs="Times New Roman"/>
              </w:rPr>
            </w:pPr>
            <w:r>
              <w:rPr>
                <w:rFonts w:hint="eastAsia" w:ascii="Times New Roman" w:hAnsi="Times New Roman" w:eastAsia="宋体" w:cs="Times New Roman"/>
              </w:rPr>
              <w:t>教学类别第2条。</w:t>
            </w:r>
          </w:p>
          <w:p>
            <w:pPr>
              <w:rPr>
                <w:rFonts w:ascii="Times New Roman" w:hAnsi="Times New Roman" w:eastAsia="宋体" w:cs="Times New Roman"/>
                <w:b/>
                <w:bCs/>
              </w:rPr>
            </w:pPr>
            <w:r>
              <w:rPr>
                <w:rFonts w:ascii="Times New Roman" w:hAnsi="Times New Roman" w:eastAsia="宋体" w:cs="Times New Roman"/>
                <w:b/>
                <w:bCs/>
              </w:rPr>
              <w:t>C类选项</w:t>
            </w:r>
            <w:r>
              <w:rPr>
                <w:rFonts w:hint="eastAsia" w:ascii="Times New Roman" w:hAnsi="Times New Roman" w:eastAsia="宋体" w:cs="Times New Roman"/>
                <w:b/>
                <w:bCs/>
              </w:rPr>
              <w:t>条件：</w:t>
            </w:r>
          </w:p>
          <w:p>
            <w:pPr>
              <w:rPr>
                <w:rFonts w:ascii="Times New Roman" w:hAnsi="Times New Roman" w:eastAsia="宋体" w:cs="Times New Roman"/>
              </w:rPr>
            </w:pPr>
            <w:r>
              <w:rPr>
                <w:rFonts w:hint="eastAsia" w:ascii="Times New Roman" w:hAnsi="Times New Roman" w:eastAsia="宋体" w:cs="Times New Roman"/>
              </w:rPr>
              <w:t>教学类别第2条，</w:t>
            </w:r>
          </w:p>
          <w:p>
            <w:pPr>
              <w:rPr>
                <w:rFonts w:ascii="Times New Roman" w:hAnsi="Times New Roman" w:eastAsia="宋体" w:cs="Times New Roman"/>
              </w:rPr>
            </w:pPr>
            <w:r>
              <w:rPr>
                <w:rFonts w:hint="eastAsia" w:ascii="Times New Roman" w:hAnsi="Times New Roman" w:eastAsia="宋体" w:cs="Times New Roman"/>
              </w:rPr>
              <w:t>项目类别第2条，</w:t>
            </w:r>
          </w:p>
          <w:p>
            <w:pPr>
              <w:rPr>
                <w:rFonts w:ascii="Times New Roman" w:hAnsi="Times New Roman" w:eastAsia="宋体" w:cs="Times New Roman"/>
              </w:rPr>
            </w:pPr>
            <w:r>
              <w:rPr>
                <w:rFonts w:hint="eastAsia" w:ascii="Times New Roman" w:hAnsi="Times New Roman" w:eastAsia="宋体" w:cs="Times New Roman"/>
              </w:rPr>
              <w:t>论著、科研成果第1条，</w:t>
            </w:r>
          </w:p>
          <w:p>
            <w:pPr>
              <w:rPr>
                <w:rFonts w:ascii="Times New Roman" w:hAnsi="Times New Roman" w:eastAsia="宋体" w:cs="Times New Roman"/>
              </w:rPr>
            </w:pPr>
            <w:r>
              <w:rPr>
                <w:rFonts w:hint="eastAsia" w:ascii="Times New Roman" w:hAnsi="Times New Roman" w:eastAsia="宋体" w:cs="Times New Roman"/>
              </w:rPr>
              <w:t>论著、科研成果第2条，</w:t>
            </w:r>
          </w:p>
          <w:p>
            <w:pPr>
              <w:rPr>
                <w:rFonts w:ascii="Times New Roman" w:hAnsi="Times New Roman" w:eastAsia="宋体" w:cs="Times New Roman"/>
              </w:rPr>
            </w:pPr>
            <w:r>
              <w:rPr>
                <w:rFonts w:hint="eastAsia" w:ascii="Times New Roman" w:hAnsi="Times New Roman" w:eastAsia="宋体" w:cs="Times New Roman"/>
              </w:rPr>
              <w:t>论著、科研成果第3条。</w:t>
            </w:r>
          </w:p>
          <w:p>
            <w:pPr>
              <w:rPr>
                <w:rFonts w:ascii="Times New Roman" w:hAnsi="Times New Roman" w:eastAsia="宋体" w:cs="Times New Roman"/>
              </w:rPr>
            </w:pPr>
          </w:p>
          <w:p/>
          <w:p/>
        </w:tc>
        <w:tc>
          <w:tcPr>
            <w:tcW w:w="9793" w:type="dxa"/>
            <w:gridSpan w:val="13"/>
            <w:vAlign w:val="center"/>
          </w:tcPr>
          <w:p>
            <w:pPr>
              <w:rPr>
                <w:rFonts w:ascii="Times New Roman" w:hAnsi="Times New Roman" w:eastAsia="宋体" w:cs="Times New Roman"/>
                <w:b/>
                <w:bCs/>
              </w:rPr>
            </w:pPr>
            <w:r>
              <w:rPr>
                <w:rFonts w:ascii="Times New Roman" w:hAnsi="Times New Roman" w:eastAsia="宋体" w:cs="Times New Roman"/>
                <w:b/>
                <w:bCs/>
              </w:rPr>
              <w:t>B类选项</w:t>
            </w:r>
            <w:r>
              <w:rPr>
                <w:rFonts w:hint="eastAsia" w:ascii="Times New Roman" w:hAnsi="Times New Roman" w:eastAsia="宋体" w:cs="Times New Roman"/>
                <w:b/>
                <w:bCs/>
              </w:rPr>
              <w:t>条件</w:t>
            </w:r>
          </w:p>
          <w:p>
            <w:pPr>
              <w:rPr>
                <w:rFonts w:ascii="Times New Roman" w:hAnsi="Times New Roman" w:eastAsia="宋体" w:cs="Times New Roman"/>
                <w:b/>
                <w:bCs/>
              </w:rPr>
            </w:pPr>
            <w:r>
              <w:rPr>
                <w:rFonts w:hint="eastAsia" w:ascii="Times New Roman" w:hAnsi="Times New Roman" w:eastAsia="宋体" w:cs="Times New Roman"/>
                <w:b/>
                <w:bCs/>
              </w:rPr>
              <w:t>教学类别第1条：</w:t>
            </w:r>
          </w:p>
          <w:p>
            <w:pPr>
              <w:ind w:firstLine="420" w:firstLineChars="200"/>
            </w:pPr>
            <w:r>
              <w:rPr>
                <w:rFonts w:hint="eastAsia"/>
              </w:rPr>
              <w:t>1.2021年湖南省职业院校教师职业能力竞赛教学能力比赛三等奖，排名第三，湖南省教育厅，2021年。</w:t>
            </w:r>
          </w:p>
          <w:p>
            <w:pPr>
              <w:rPr>
                <w:b/>
                <w:bCs/>
              </w:rPr>
            </w:pPr>
            <w:r>
              <w:rPr>
                <w:rFonts w:hint="eastAsia"/>
                <w:b/>
                <w:bCs/>
              </w:rPr>
              <w:t>教学类别第2条：</w:t>
            </w:r>
          </w:p>
          <w:p>
            <w:pPr>
              <w:ind w:firstLine="420" w:firstLineChars="200"/>
            </w:pPr>
            <w:r>
              <w:rPr>
                <w:rFonts w:hint="eastAsia"/>
              </w:rPr>
              <w:t>1.指导学生参加湖南省大学生学习贯彻习近平新时代中国特色社会主义思想暨第七届大学生思想政治理论课研究性学习成果展示竞赛获高职高专组三等奖，排名第一，湖南省教育厅，2021年。</w:t>
            </w:r>
          </w:p>
          <w:p>
            <w:pPr>
              <w:rPr>
                <w:rFonts w:ascii="Times New Roman" w:hAnsi="Times New Roman" w:eastAsia="宋体" w:cs="Times New Roman"/>
                <w:b/>
                <w:bCs/>
              </w:rPr>
            </w:pPr>
            <w:r>
              <w:rPr>
                <w:rFonts w:ascii="Times New Roman" w:hAnsi="Times New Roman" w:eastAsia="宋体" w:cs="Times New Roman"/>
                <w:b/>
                <w:bCs/>
              </w:rPr>
              <w:t>C类选项</w:t>
            </w:r>
            <w:r>
              <w:rPr>
                <w:rFonts w:hint="eastAsia" w:ascii="Times New Roman" w:hAnsi="Times New Roman" w:eastAsia="宋体" w:cs="Times New Roman"/>
                <w:b/>
                <w:bCs/>
              </w:rPr>
              <w:t>条件</w:t>
            </w:r>
          </w:p>
          <w:p>
            <w:pPr>
              <w:rPr>
                <w:rFonts w:ascii="Times New Roman" w:hAnsi="Times New Roman" w:eastAsia="宋体" w:cs="Times New Roman"/>
                <w:b/>
                <w:bCs/>
              </w:rPr>
            </w:pPr>
            <w:r>
              <w:rPr>
                <w:rFonts w:hint="eastAsia" w:ascii="Times New Roman" w:hAnsi="Times New Roman" w:eastAsia="宋体" w:cs="Times New Roman"/>
                <w:b/>
                <w:bCs/>
              </w:rPr>
              <w:t>教学类别第2条：</w:t>
            </w:r>
          </w:p>
          <w:p>
            <w:pPr>
              <w:ind w:firstLine="420" w:firstLineChars="200"/>
            </w:pPr>
            <w:r>
              <w:rPr>
                <w:rFonts w:hint="eastAsia"/>
              </w:rPr>
              <w:t>1.指导学生参加湖南省大学生学习贯彻习近平新时代中国特色社会主义思想暨第七届大学生思想政治理论课研究性学习成果展示竞赛获高职高专组三等奖，排名第二，湖南省教育厅，2021年。</w:t>
            </w:r>
          </w:p>
          <w:p>
            <w:pPr>
              <w:ind w:firstLine="420" w:firstLineChars="200"/>
            </w:pPr>
            <w:r>
              <w:rPr>
                <w:rFonts w:hint="eastAsia"/>
              </w:rPr>
              <w:t>2.指导学生参加湖南网络工程职业学院思想政治理论课“青春献礼二十大 砥砺奋进新征程”系列实践教学活动获一等奖，排名第一，湖南网络工程职业学院，2023年。</w:t>
            </w:r>
          </w:p>
          <w:p>
            <w:pPr>
              <w:rPr>
                <w:b/>
                <w:bCs/>
              </w:rPr>
            </w:pPr>
            <w:r>
              <w:rPr>
                <w:rFonts w:hint="eastAsia"/>
                <w:b/>
                <w:bCs/>
              </w:rPr>
              <w:t>项目类别第2条：</w:t>
            </w:r>
          </w:p>
          <w:p>
            <w:pPr>
              <w:ind w:firstLine="420" w:firstLineChars="200"/>
            </w:pPr>
            <w:r>
              <w:rPr>
                <w:rFonts w:hint="eastAsia"/>
              </w:rPr>
              <w:t>1.重大突发事件下高校网络舆情的教育引导方式研究，2020年，湖南省社会科学成果评审委员会办公室，一般课题，X</w:t>
            </w:r>
            <w:r>
              <w:t>SP</w:t>
            </w:r>
            <w:r>
              <w:rPr>
                <w:rFonts w:hint="eastAsia"/>
              </w:rPr>
              <w:t>21</w:t>
            </w:r>
            <w:r>
              <w:t>YBC039</w:t>
            </w:r>
            <w:r>
              <w:rPr>
                <w:rFonts w:hint="eastAsia"/>
              </w:rPr>
              <w:t>，排名第一，结项。</w:t>
            </w:r>
          </w:p>
          <w:p>
            <w:pPr>
              <w:rPr>
                <w:rFonts w:ascii="Times New Roman" w:hAnsi="Times New Roman" w:eastAsia="宋体" w:cs="Times New Roman"/>
                <w:b/>
                <w:bCs/>
              </w:rPr>
            </w:pPr>
            <w:r>
              <w:rPr>
                <w:rFonts w:hint="eastAsia" w:ascii="Times New Roman" w:hAnsi="Times New Roman" w:eastAsia="宋体" w:cs="Times New Roman"/>
                <w:b/>
                <w:bCs/>
              </w:rPr>
              <w:t>论著、科研成果第1条：</w:t>
            </w:r>
          </w:p>
          <w:p>
            <w:pPr>
              <w:ind w:firstLine="420" w:firstLineChars="200"/>
            </w:pPr>
            <w:r>
              <w:rPr>
                <w:rFonts w:hint="eastAsia"/>
              </w:rPr>
              <w:t>1.用活网络热点素材打造思政“金课”，江西电力职业技术学院学报，2021年，独著，论文。</w:t>
            </w:r>
          </w:p>
          <w:p>
            <w:pPr>
              <w:ind w:firstLine="420" w:firstLineChars="200"/>
              <w:rPr>
                <w:szCs w:val="21"/>
              </w:rPr>
            </w:pPr>
            <w:r>
              <w:rPr>
                <w:rFonts w:hint="eastAsia"/>
                <w:szCs w:val="21"/>
              </w:rPr>
              <w:t>2.新时代湖南农民大学生家国情怀培育创新研究，江西电力职业技术学院学报，2023年，独著，论文。</w:t>
            </w:r>
          </w:p>
          <w:p>
            <w:pPr>
              <w:rPr>
                <w:rFonts w:ascii="Times New Roman" w:hAnsi="Times New Roman" w:eastAsia="宋体" w:cs="Times New Roman"/>
                <w:b/>
                <w:bCs/>
              </w:rPr>
            </w:pPr>
            <w:r>
              <w:rPr>
                <w:rFonts w:hint="eastAsia" w:ascii="Times New Roman" w:hAnsi="Times New Roman" w:eastAsia="宋体" w:cs="Times New Roman"/>
                <w:b/>
                <w:bCs/>
              </w:rPr>
              <w:t>论著、科研成果第2条：</w:t>
            </w:r>
          </w:p>
          <w:p>
            <w:pPr>
              <w:ind w:firstLine="420" w:firstLineChars="200"/>
              <w:rPr>
                <w:szCs w:val="21"/>
              </w:rPr>
            </w:pPr>
            <w:r>
              <w:rPr>
                <w:rFonts w:hint="eastAsia"/>
                <w:szCs w:val="21"/>
              </w:rPr>
              <w:t>1.高校网络舆情的教育引导方式研究，九州出版社，2021年，独著，专著。</w:t>
            </w:r>
          </w:p>
          <w:p>
            <w:pPr>
              <w:rPr>
                <w:rFonts w:ascii="Times New Roman" w:hAnsi="Times New Roman" w:eastAsia="宋体" w:cs="Times New Roman"/>
                <w:b/>
                <w:bCs/>
              </w:rPr>
            </w:pPr>
            <w:r>
              <w:rPr>
                <w:rFonts w:hint="eastAsia" w:ascii="Times New Roman" w:hAnsi="Times New Roman" w:eastAsia="宋体" w:cs="Times New Roman"/>
                <w:b/>
                <w:bCs/>
              </w:rPr>
              <w:t>论著、科研成果第3条：</w:t>
            </w:r>
          </w:p>
          <w:p>
            <w:pPr>
              <w:ind w:firstLine="420" w:firstLineChars="200"/>
            </w:pPr>
            <w:r>
              <w:rPr>
                <w:rFonts w:hint="eastAsia"/>
              </w:rPr>
              <w:t>1.一种教学投影仪智能支架，实用新型专利，国家知识产权局，2023年，第一。</w:t>
            </w:r>
          </w:p>
        </w:tc>
        <w:tc>
          <w:tcPr>
            <w:tcW w:w="818" w:type="dxa"/>
            <w:vMerge w:val="continue"/>
            <w:vAlign w:val="center"/>
          </w:tcPr>
          <w:p/>
        </w:tc>
      </w:tr>
    </w:tbl>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
            <w:pPr>
              <w:ind w:firstLine="210" w:firstLineChars="100"/>
            </w:pPr>
            <w:r>
              <w:rPr>
                <w:rFonts w:hint="eastAsia"/>
              </w:rPr>
              <w:t>2020年7月晋级专技9级，满3年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2" w:firstLineChars="200"/>
              <w:rPr>
                <w:b/>
                <w:bCs/>
              </w:rPr>
            </w:pPr>
          </w:p>
          <w:p>
            <w:pPr>
              <w:ind w:firstLine="422" w:firstLineChars="200"/>
              <w:rPr>
                <w:b/>
                <w:bCs/>
              </w:rPr>
            </w:pPr>
          </w:p>
          <w:p>
            <w:pPr>
              <w:ind w:firstLine="420" w:firstLineChars="200"/>
            </w:pPr>
            <w:r>
              <w:rPr>
                <w:rFonts w:hint="eastAsia"/>
              </w:rPr>
              <w:t>无</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Pr>
              <w:rPr>
                <w:b/>
                <w:bCs/>
              </w:rPr>
            </w:pPr>
          </w:p>
          <w:p>
            <w:pPr>
              <w:rPr>
                <w:b/>
                <w:bCs/>
              </w:rPr>
            </w:pPr>
          </w:p>
          <w:p>
            <w:pPr>
              <w:ind w:firstLine="420" w:firstLineChars="200"/>
            </w:pPr>
            <w:r>
              <w:rPr>
                <w:rFonts w:hint="eastAsia"/>
              </w:rPr>
              <w:t>硕士研究生，湖南师范大学，教育学原理专业（教育学硕士学位），2007年。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rPr>
                <w:b/>
                <w:bCs/>
              </w:rPr>
            </w:pPr>
            <w:r>
              <w:rPr>
                <w:rFonts w:hint="eastAsia"/>
                <w:b/>
                <w:bCs/>
              </w:rPr>
              <w:t>一、指导学生参加竞赛：</w:t>
            </w:r>
          </w:p>
          <w:p>
            <w:r>
              <w:rPr>
                <w:rFonts w:hint="eastAsia"/>
              </w:rPr>
              <w:t>1.指导学生参加湖南省大学生学习贯彻习近平新时代中国特色社会主义思想暨第七届大学生思想政治理论课研究性学习成果展示竞赛高职高专组三等奖，排名第一，湖南省教育厅，2021年。</w:t>
            </w:r>
          </w:p>
          <w:p>
            <w:pPr>
              <w:rPr>
                <w:b/>
                <w:bCs/>
              </w:rPr>
            </w:pPr>
            <w:r>
              <w:rPr>
                <w:rFonts w:hint="eastAsia"/>
                <w:b/>
                <w:bCs/>
              </w:rPr>
              <w:t>二、教学技能竞赛：</w:t>
            </w:r>
          </w:p>
          <w:p>
            <w:r>
              <w:rPr>
                <w:rFonts w:hint="eastAsia"/>
              </w:rPr>
              <w:t>1.湖南省职业院校教师职业能力竞赛教学能力比赛三等奖，排名第三，湖南省教育厅，2021年。</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b/>
                <w:bCs/>
                <w:szCs w:val="21"/>
              </w:rPr>
            </w:pPr>
            <w:r>
              <w:rPr>
                <w:rFonts w:hint="eastAsia"/>
                <w:b/>
                <w:bCs/>
                <w:szCs w:val="21"/>
              </w:rPr>
              <w:t>一、论文、著作、教材：</w:t>
            </w:r>
          </w:p>
          <w:p>
            <w:pPr>
              <w:rPr>
                <w:szCs w:val="21"/>
              </w:rPr>
            </w:pPr>
            <w:r>
              <w:rPr>
                <w:rFonts w:hint="eastAsia"/>
                <w:szCs w:val="21"/>
              </w:rPr>
              <w:t>1.用活网络热点素材打造思政“金课”，江西电力职业技术学院学报，2021年，独著，论文。</w:t>
            </w:r>
          </w:p>
          <w:p>
            <w:pPr>
              <w:rPr>
                <w:szCs w:val="21"/>
              </w:rPr>
            </w:pPr>
            <w:r>
              <w:rPr>
                <w:rFonts w:hint="eastAsia"/>
                <w:szCs w:val="21"/>
              </w:rPr>
              <w:t>2.新时代湖南农民大学生家国情怀培育创新研究，江西电力职业技术学院学报，2023年，独著，论文。</w:t>
            </w:r>
          </w:p>
          <w:p>
            <w:pPr>
              <w:rPr>
                <w:szCs w:val="21"/>
              </w:rPr>
            </w:pPr>
            <w:r>
              <w:rPr>
                <w:rFonts w:hint="eastAsia" w:asciiTheme="minorEastAsia" w:hAnsiTheme="minorEastAsia"/>
                <w:szCs w:val="21"/>
              </w:rPr>
              <w:t>3</w:t>
            </w:r>
            <w:r>
              <w:rPr>
                <w:rFonts w:hint="eastAsia"/>
                <w:b/>
                <w:bCs/>
                <w:szCs w:val="21"/>
              </w:rPr>
              <w:t>.</w:t>
            </w:r>
            <w:r>
              <w:rPr>
                <w:rFonts w:hint="eastAsia"/>
                <w:szCs w:val="21"/>
              </w:rPr>
              <w:t xml:space="preserve"> 高校网络舆情的教育引导方式研究，九州出版社，2021年，独著，专著。</w:t>
            </w:r>
          </w:p>
          <w:p>
            <w:pPr>
              <w:rPr>
                <w:b/>
                <w:bCs/>
                <w:szCs w:val="21"/>
              </w:rPr>
            </w:pPr>
            <w:r>
              <w:rPr>
                <w:rFonts w:hint="eastAsia"/>
                <w:b/>
                <w:bCs/>
                <w:szCs w:val="21"/>
              </w:rPr>
              <w:t>二、纵向科研项目：</w:t>
            </w:r>
          </w:p>
          <w:p>
            <w:r>
              <w:rPr>
                <w:rFonts w:hint="eastAsia"/>
              </w:rPr>
              <w:t>1.重大突发事件下高校网络舆情的教育引导方式研究，202</w:t>
            </w:r>
            <w:r>
              <w:t>1</w:t>
            </w:r>
            <w:r>
              <w:rPr>
                <w:rFonts w:hint="eastAsia"/>
              </w:rPr>
              <w:t>年湖南省社会科学成果评审委员会一般项目，湖南省社会科学成果评审委员会，X</w:t>
            </w:r>
            <w:r>
              <w:t>SP</w:t>
            </w:r>
            <w:r>
              <w:rPr>
                <w:rFonts w:hint="eastAsia"/>
              </w:rPr>
              <w:t>21</w:t>
            </w:r>
            <w:r>
              <w:t>YBC039</w:t>
            </w:r>
            <w:r>
              <w:rPr>
                <w:rFonts w:hint="eastAsia"/>
              </w:rPr>
              <w:t>，排名第一，结项。</w:t>
            </w:r>
          </w:p>
          <w:p>
            <w:r>
              <w:rPr>
                <w:rFonts w:hint="eastAsia"/>
              </w:rPr>
              <w:t>2.培根铸魂导引下打造高职思政“金课”的创新路径研究，2019年湖南省高校思想政治工作研究一般资助项目，湖南省教育厅，19</w:t>
            </w:r>
            <w:r>
              <w:t>C</w:t>
            </w:r>
            <w:r>
              <w:rPr>
                <w:rFonts w:hint="eastAsia"/>
              </w:rPr>
              <w:t>50，排名第一，结项。</w:t>
            </w:r>
          </w:p>
          <w:p>
            <w:r>
              <w:rPr>
                <w:rFonts w:hint="eastAsia"/>
              </w:rPr>
              <w:t>3.新时代湖南农民大 学生家国情怀培育创新研究，2020年湖南开放大学一般课题，湖南开放大学，X</w:t>
            </w:r>
            <w:r>
              <w:t>DK</w:t>
            </w:r>
            <w:r>
              <w:rPr>
                <w:rFonts w:hint="eastAsia"/>
              </w:rPr>
              <w:t>2020-</w:t>
            </w:r>
            <w:r>
              <w:t>C-2</w:t>
            </w:r>
            <w:r>
              <w:rPr>
                <w:rFonts w:hint="eastAsia"/>
              </w:rPr>
              <w:t>，排名第一，结项。</w:t>
            </w:r>
          </w:p>
          <w:p>
            <w:r>
              <w:rPr>
                <w:rFonts w:hint="eastAsia"/>
              </w:rPr>
              <w:t>4.高校思想政治理论课关于英雄人物的叙事范式研究，2018年湖南省社科基金项目高校思想政治教育研究一般项目，湖南省教育厅，18</w:t>
            </w:r>
            <w:r>
              <w:t>A</w:t>
            </w:r>
            <w:r>
              <w:rPr>
                <w:rFonts w:hint="eastAsia"/>
              </w:rPr>
              <w:t>26，排名第二，结项。</w:t>
            </w:r>
          </w:p>
          <w:p>
            <w:r>
              <w:rPr>
                <w:rFonts w:hint="eastAsia"/>
              </w:rPr>
              <w:t>5.增强学生获得感导向下高职思政课对分课堂模式的建构与实践，2019年湖南省职业教育教学改革研究一般项目，湖南省教育厅，Z</w:t>
            </w:r>
            <w:r>
              <w:t>JGB2019125,</w:t>
            </w:r>
            <w:r>
              <w:rPr>
                <w:rFonts w:hint="eastAsia"/>
              </w:rPr>
              <w:t>排名第四，结项。</w:t>
            </w:r>
          </w:p>
          <w:p>
            <w:pPr>
              <w:rPr>
                <w:rFonts w:ascii="宋体" w:hAnsi="宋体" w:eastAsia="宋体"/>
                <w:szCs w:val="21"/>
              </w:rPr>
            </w:pPr>
            <w:r>
              <w:rPr>
                <w:rFonts w:hint="eastAsia"/>
              </w:rPr>
              <w:t>6.信息类高职院</w:t>
            </w:r>
            <w:r>
              <w:rPr>
                <w:rFonts w:hint="eastAsia" w:ascii="宋体" w:hAnsi="宋体" w:eastAsia="宋体"/>
                <w:szCs w:val="21"/>
              </w:rPr>
              <w:t>校网里舆论生态及其治理策略研究，湖南省教育科学“十三五”规划2017年度一般资助项目，湖南省教育科学规划领导小组办公室，X</w:t>
            </w:r>
            <w:r>
              <w:rPr>
                <w:rFonts w:ascii="宋体" w:hAnsi="宋体" w:eastAsia="宋体"/>
                <w:szCs w:val="21"/>
              </w:rPr>
              <w:t>JK17BZY011,</w:t>
            </w:r>
            <w:r>
              <w:rPr>
                <w:rFonts w:hint="eastAsia" w:ascii="宋体" w:hAnsi="宋体" w:eastAsia="宋体"/>
                <w:szCs w:val="21"/>
              </w:rPr>
              <w:t>排名第五，结项。</w:t>
            </w:r>
          </w:p>
          <w:p>
            <w:r>
              <w:rPr>
                <w:rFonts w:hint="eastAsia"/>
              </w:rPr>
              <w:t>7. 高职思想政治理论课课堂话语质量提升路径研究，2019年湖南省高校思想政治工作研究一般项目，湖南省教育厅，19</w:t>
            </w:r>
            <w:r>
              <w:t>E</w:t>
            </w:r>
            <w:r>
              <w:rPr>
                <w:rFonts w:hint="eastAsia"/>
              </w:rPr>
              <w:t>20，排名第五，结项。</w:t>
            </w:r>
          </w:p>
          <w:p>
            <w:r>
              <w:rPr>
                <w:rFonts w:hint="eastAsia"/>
              </w:rPr>
              <w:t>8.基于学生自我体验的高职教学诊断与改进系统构建研究，2017年湖南省哲学社会科学基金一般资助项目，湖南省哲学社会科学规划基金办公室，X</w:t>
            </w:r>
            <w:r>
              <w:t>SJ</w:t>
            </w:r>
            <w:r>
              <w:rPr>
                <w:rFonts w:hint="eastAsia"/>
              </w:rPr>
              <w:t>17</w:t>
            </w:r>
            <w:r>
              <w:t>B42</w:t>
            </w:r>
            <w:r>
              <w:rPr>
                <w:rFonts w:hint="eastAsia"/>
              </w:rPr>
              <w:t>，排名第六，结项。</w:t>
            </w:r>
          </w:p>
          <w:p>
            <w:r>
              <w:rPr>
                <w:rFonts w:hint="eastAsia"/>
              </w:rPr>
              <w:t>9.2019年湖南省高校思想政治工作名师工作室建设项目，19</w:t>
            </w:r>
            <w:r>
              <w:t>GG46,</w:t>
            </w:r>
            <w:r>
              <w:rPr>
                <w:rFonts w:hint="eastAsia"/>
              </w:rPr>
              <w:t>湖南省教育厅,排名第六，结项。</w:t>
            </w:r>
          </w:p>
          <w:p>
            <w:r>
              <w:rPr>
                <w:rFonts w:hint="eastAsia"/>
              </w:rPr>
              <w:t>10. “大思政”背景下湖南红色文化融入大学生思想政治教育的路径优化研究，2023年湖南省社会科学成果评审委员会一般项目，湖南省社会科学成果评审委员会，</w:t>
            </w:r>
            <w:r>
              <w:t xml:space="preserve">XSP2023FXC149 </w:t>
            </w:r>
            <w:r>
              <w:rPr>
                <w:rFonts w:hint="eastAsia"/>
              </w:rPr>
              <w:t>，排名第四，在研。</w:t>
            </w:r>
          </w:p>
          <w:p>
            <w:r>
              <w:rPr>
                <w:rFonts w:hint="eastAsia"/>
              </w:rPr>
              <w:t>11.新时代产教融合导向下高职院校教学质量动态评价模式构建与优化研究，2023年湖南省社会科学成果评审委员会一般项目，湖南省社会科学成果评审委员会，</w:t>
            </w:r>
            <w:r>
              <w:rPr>
                <w:rFonts w:hint="eastAsia" w:ascii="仿宋" w:hAnsi="仿宋" w:eastAsia="仿宋" w:cs="华文仿宋"/>
                <w:color w:val="000000"/>
                <w:kern w:val="0"/>
                <w:sz w:val="22"/>
                <w:szCs w:val="22"/>
                <w:lang w:bidi="ar"/>
              </w:rPr>
              <w:t>XSP2023JYC092</w:t>
            </w:r>
            <w:r>
              <w:rPr>
                <w:rFonts w:hint="eastAsia"/>
              </w:rPr>
              <w:t>，排名第四，在研。</w:t>
            </w:r>
          </w:p>
          <w:p>
            <w:r>
              <w:rPr>
                <w:rFonts w:hint="eastAsia"/>
              </w:rPr>
              <w:t>12.新时代高校智能思政教学模式研究，湖南省教育科学“十四五”规划2022年度一般课题，湖南省教育科学规划领导小组办公室，N</w:t>
            </w:r>
            <w:r>
              <w:t>D</w:t>
            </w:r>
            <w:r>
              <w:rPr>
                <w:rFonts w:hint="eastAsia"/>
              </w:rPr>
              <w:t>229421，排名第第五，在研。</w:t>
            </w:r>
          </w:p>
          <w:p>
            <w:r>
              <w:rPr>
                <w:rFonts w:hint="eastAsia"/>
              </w:rPr>
              <w:t>13.“善于大思政”指引下高校《概论》课程“移动课堂”的建构与实践，2021年湖南省高校思想政治工作优秀团队建设项目，湖南省教育厅，排名第五，在研。</w:t>
            </w:r>
          </w:p>
          <w:p>
            <w:pPr>
              <w:rPr>
                <w:rFonts w:hint="eastAsia"/>
              </w:rPr>
            </w:pPr>
            <w:r>
              <w:rPr>
                <w:rFonts w:hint="eastAsia"/>
              </w:rPr>
              <w:t>14.“大思政课”建设中善用社会大课堂的教学改革创新研究，2022年湖南省职业院校教育教学改革研究项目，湖南省教育厅，排名第四，在研。</w:t>
            </w:r>
          </w:p>
          <w:p>
            <w:pPr>
              <w:rPr>
                <w:b/>
                <w:bCs/>
              </w:rPr>
            </w:pPr>
            <w:r>
              <w:rPr>
                <w:rFonts w:hint="eastAsia"/>
                <w:b/>
                <w:bCs/>
              </w:rPr>
              <w:t>三、科研成果转化</w:t>
            </w:r>
          </w:p>
          <w:p>
            <w:r>
              <w:rPr>
                <w:rFonts w:hint="eastAsia"/>
              </w:rPr>
              <w:t>1.马克思主义理论课程教学案例智能分校软件V</w:t>
            </w:r>
            <w:r>
              <w:t>1.0,</w:t>
            </w:r>
            <w:r>
              <w:rPr>
                <w:rFonts w:hint="eastAsia"/>
              </w:rPr>
              <w:t>软件著作权，中华人民共和国国家版权局，2021年，独立。</w:t>
            </w:r>
          </w:p>
          <w:p>
            <w:r>
              <w:rPr>
                <w:rFonts w:hint="eastAsia"/>
              </w:rPr>
              <w:t>2.马克思主义理论在线学习平台V</w:t>
            </w:r>
            <w:r>
              <w:t>1</w:t>
            </w:r>
            <w:r>
              <w:rPr>
                <w:rFonts w:hint="eastAsia"/>
              </w:rPr>
              <w:t>.</w:t>
            </w:r>
            <w:r>
              <w:t>0</w:t>
            </w:r>
            <w:r>
              <w:rPr>
                <w:rFonts w:hint="eastAsia"/>
              </w:rPr>
              <w:t>，软件著作权，中华人民共和国国家版权局，2021年，独立。</w:t>
            </w:r>
          </w:p>
          <w:p>
            <w:r>
              <w:rPr>
                <w:rFonts w:hint="eastAsia"/>
              </w:rPr>
              <w:t>3.</w:t>
            </w:r>
            <w:r>
              <w:t xml:space="preserve"> </w:t>
            </w:r>
            <w:r>
              <w:rPr>
                <w:rFonts w:hint="eastAsia"/>
              </w:rPr>
              <w:t>一种教学投影仪智能支架，实用新型专利，国家知识产权局，2023年，第一。</w:t>
            </w:r>
          </w:p>
          <w:p>
            <w:r>
              <w:rPr>
                <w:rFonts w:hint="eastAsia"/>
              </w:rPr>
              <w:t>4.一种具有P</w:t>
            </w:r>
            <w:r>
              <w:t>PT</w:t>
            </w:r>
            <w:r>
              <w:rPr>
                <w:rFonts w:hint="eastAsia"/>
              </w:rPr>
              <w:t>投影功能的隐藏式会议桌，实用新型专利证书，国家知识产权局，2022年，第二。</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ind w:firstLine="420" w:firstLineChars="200"/>
            </w:pPr>
          </w:p>
          <w:p>
            <w:pPr>
              <w:ind w:firstLine="420" w:firstLineChars="200"/>
            </w:pPr>
          </w:p>
          <w:p/>
          <w:p/>
          <w:p>
            <w:pPr>
              <w:ind w:firstLine="630" w:firstLineChars="300"/>
            </w:pPr>
            <w:r>
              <w:rPr>
                <w:rFonts w:hint="eastAsia"/>
              </w:rPr>
              <w:t>无</w:t>
            </w:r>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
          <w:p>
            <w:r>
              <w:rPr>
                <w:rFonts w:hint="eastAsia"/>
              </w:rPr>
              <w:t>1.2020年度湖南网络工程职业学院“学习贯彻习近平新时代中国特色社会主义思想暨第六届大学生思想政治理论课研究性学习成果展示竞赛”优秀指导老师，排名第一，湖南网络工程职业学院，2020年。</w:t>
            </w:r>
          </w:p>
          <w:p>
            <w:r>
              <w:rPr>
                <w:rFonts w:hint="eastAsia"/>
              </w:rPr>
              <w:t>2. 2021春思想政治理论课“牢记青春使命，不忘建党初心”实践教学系列活动优秀指导老师，排名第一，湖南网络工程职业学院，2021年。</w:t>
            </w:r>
          </w:p>
          <w:p>
            <w:r>
              <w:rPr>
                <w:rFonts w:hint="eastAsia"/>
              </w:rPr>
              <w:t>3.2021年度湖南省网络工程职业学院第七届大学生学习贯彻习近平新时代中国特色社会主义思想暨思想政治理论课研究性学习成果展示竞赛优秀指导教师，排名第一，湖南网络工程职业学院，2021年。</w:t>
            </w:r>
          </w:p>
          <w:p>
            <w:r>
              <w:rPr>
                <w:rFonts w:hint="eastAsia"/>
              </w:rPr>
              <w:t>4.2022年度湖南网络工程职业学院“学习贯彻习近平新时代中国特色社会主义思想暨第八届大学生思想政治理论课研究性学习成果展示竞赛”优秀指导老师，排名第一，湖南网络工程职业学院，2022年。</w:t>
            </w:r>
          </w:p>
          <w:p>
            <w:r>
              <w:rPr>
                <w:rFonts w:hint="eastAsia"/>
              </w:rPr>
              <w:t>5.2023年度湖南网络工程职业学院“学习贯彻习近平新时代中国特色社会主义思想暨第八届大学生思想政治理论课研究性学习成果展示竞赛”优秀指导老师，排名第一，湖南网络工程职业学院，2023年。</w:t>
            </w:r>
          </w:p>
          <w:p>
            <w:r>
              <w:rPr>
                <w:rFonts w:hint="eastAsia"/>
              </w:rPr>
              <w:t>6.年度考核优秀等次，湖南开放大学，2021年。</w:t>
            </w:r>
          </w:p>
          <w:p>
            <w:r>
              <w:rPr>
                <w:rFonts w:hint="eastAsia"/>
              </w:rPr>
              <w:t>7.</w:t>
            </w:r>
            <w:r>
              <w:t xml:space="preserve"> </w:t>
            </w:r>
            <w:r>
              <w:rPr>
                <w:rFonts w:hint="eastAsia"/>
              </w:rPr>
              <w:t xml:space="preserve">工会活动积极分子，中国教育工会湖南广播电视大学委员会，2020年。 </w:t>
            </w:r>
          </w:p>
          <w:p>
            <w:r>
              <w:rPr>
                <w:rFonts w:hint="eastAsia"/>
              </w:rPr>
              <w:t>8. 优秀工会活动积极分子，中国教育工会湖南开放大学委员会，2022年。</w:t>
            </w:r>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1" w:fontKey="{A7CD9EA4-0259-4A85-A475-A367B03BBE81}"/>
  </w:font>
  <w:font w:name="华文仿宋">
    <w:panose1 w:val="02010600040101010101"/>
    <w:charset w:val="86"/>
    <w:family w:val="auto"/>
    <w:pitch w:val="default"/>
    <w:sig w:usb0="00000287" w:usb1="080F0000" w:usb2="00000000" w:usb3="00000000" w:csb0="0004009F" w:csb1="DFD70000"/>
    <w:embedRegular r:id="rId2" w:fontKey="{86F3CDC0-8941-426C-9EDB-AE21F447796A}"/>
  </w:font>
  <w:font w:name="方正公文小标宋">
    <w:panose1 w:val="02000500000000000000"/>
    <w:charset w:val="86"/>
    <w:family w:val="auto"/>
    <w:pitch w:val="default"/>
    <w:sig w:usb0="A00002BF" w:usb1="38CF7CFA" w:usb2="00000016" w:usb3="00000000" w:csb0="00040001" w:csb1="00000000"/>
    <w:embedRegular r:id="rId3" w:fontKey="{1AC8BDF2-382E-451F-A1AA-1F0F9DD6D93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尹文芬      </w:t>
    </w:r>
    <w:r>
      <w:rPr>
        <w:rFonts w:hint="eastAsia"/>
        <w:sz w:val="30"/>
        <w:szCs w:val="30"/>
      </w:rPr>
      <w:t xml:space="preserve">    所在单位（部门）</w:t>
    </w:r>
    <w:r>
      <w:rPr>
        <w:rFonts w:hint="eastAsia"/>
        <w:sz w:val="30"/>
        <w:szCs w:val="30"/>
        <w:u w:val="single"/>
      </w:rPr>
      <w:t xml:space="preserve">    马克思主义学院        </w:t>
    </w:r>
    <w:r>
      <w:rPr>
        <w:rFonts w:hint="eastAsia"/>
        <w:sz w:val="30"/>
        <w:szCs w:val="30"/>
      </w:rPr>
      <w:t xml:space="preserve">   申报专技岗位等级</w:t>
    </w:r>
    <w:r>
      <w:rPr>
        <w:rFonts w:hint="eastAsia"/>
        <w:sz w:val="30"/>
        <w:szCs w:val="30"/>
        <w:u w:val="single"/>
      </w:rPr>
      <w:t xml:space="preserve"> 八级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40D55"/>
    <w:rsid w:val="00061963"/>
    <w:rsid w:val="00073A3A"/>
    <w:rsid w:val="000E6C4F"/>
    <w:rsid w:val="001548E4"/>
    <w:rsid w:val="001A7696"/>
    <w:rsid w:val="001F1783"/>
    <w:rsid w:val="00216C4E"/>
    <w:rsid w:val="00302326"/>
    <w:rsid w:val="00303F35"/>
    <w:rsid w:val="00310597"/>
    <w:rsid w:val="003160AF"/>
    <w:rsid w:val="00416F04"/>
    <w:rsid w:val="00477D7C"/>
    <w:rsid w:val="004A4040"/>
    <w:rsid w:val="004B768E"/>
    <w:rsid w:val="004D551D"/>
    <w:rsid w:val="005044C5"/>
    <w:rsid w:val="0050772C"/>
    <w:rsid w:val="00525882"/>
    <w:rsid w:val="00551C07"/>
    <w:rsid w:val="00563F58"/>
    <w:rsid w:val="005C6DCC"/>
    <w:rsid w:val="005D06B1"/>
    <w:rsid w:val="005D65D8"/>
    <w:rsid w:val="00612423"/>
    <w:rsid w:val="00625AA5"/>
    <w:rsid w:val="00626A94"/>
    <w:rsid w:val="00646285"/>
    <w:rsid w:val="00664A7E"/>
    <w:rsid w:val="006727FF"/>
    <w:rsid w:val="006A0158"/>
    <w:rsid w:val="006A204D"/>
    <w:rsid w:val="006E2E17"/>
    <w:rsid w:val="00702584"/>
    <w:rsid w:val="00756633"/>
    <w:rsid w:val="00834EDD"/>
    <w:rsid w:val="00837148"/>
    <w:rsid w:val="00876D8B"/>
    <w:rsid w:val="00885B03"/>
    <w:rsid w:val="008C0468"/>
    <w:rsid w:val="008D3403"/>
    <w:rsid w:val="008F6A8E"/>
    <w:rsid w:val="00935A26"/>
    <w:rsid w:val="00940FE0"/>
    <w:rsid w:val="009A36AA"/>
    <w:rsid w:val="009F23E8"/>
    <w:rsid w:val="00A569C5"/>
    <w:rsid w:val="00B5696C"/>
    <w:rsid w:val="00BB3728"/>
    <w:rsid w:val="00BF3F2D"/>
    <w:rsid w:val="00C02B64"/>
    <w:rsid w:val="00C360F1"/>
    <w:rsid w:val="00C70C95"/>
    <w:rsid w:val="00C77399"/>
    <w:rsid w:val="00CC271D"/>
    <w:rsid w:val="00CF0044"/>
    <w:rsid w:val="00D024E5"/>
    <w:rsid w:val="00D0278F"/>
    <w:rsid w:val="00D17B74"/>
    <w:rsid w:val="00D20234"/>
    <w:rsid w:val="00D3142C"/>
    <w:rsid w:val="00D431B4"/>
    <w:rsid w:val="00DF31F4"/>
    <w:rsid w:val="00E05082"/>
    <w:rsid w:val="00E14F23"/>
    <w:rsid w:val="00E5455E"/>
    <w:rsid w:val="00E65F99"/>
    <w:rsid w:val="00E85FF8"/>
    <w:rsid w:val="00EB2DC3"/>
    <w:rsid w:val="00F7334F"/>
    <w:rsid w:val="00FF3E9C"/>
    <w:rsid w:val="15BE749A"/>
    <w:rsid w:val="18D41D66"/>
    <w:rsid w:val="225E739B"/>
    <w:rsid w:val="2F367CE8"/>
    <w:rsid w:val="400006D7"/>
    <w:rsid w:val="42EF4FB3"/>
    <w:rsid w:val="4E444B90"/>
    <w:rsid w:val="500E459E"/>
    <w:rsid w:val="537624A9"/>
    <w:rsid w:val="56A9350E"/>
    <w:rsid w:val="5B81356B"/>
    <w:rsid w:val="5F131121"/>
    <w:rsid w:val="62EC2125"/>
    <w:rsid w:val="6E062370"/>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525</Words>
  <Characters>2998</Characters>
  <Lines>24</Lines>
  <Paragraphs>7</Paragraphs>
  <TotalTime>3396</TotalTime>
  <ScaleCrop>false</ScaleCrop>
  <LinksUpToDate>false</LinksUpToDate>
  <CharactersWithSpaces>3516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2023-09-11T03:08:00Z</cp:lastPrinted>
  <dcterms:modified xsi:type="dcterms:W3CDTF">2023-11-01T07:58:40Z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38FF19673FED41C9B4042EB7A7DCBFCD_13</vt:lpwstr>
  </property>
</Properties>
</file>