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陈琳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1980.10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r>
              <w:rPr>
                <w:rFonts w:hint="eastAsia"/>
              </w:rPr>
              <w:t>智能制造学院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2016.12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七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2016.12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六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学士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2003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聘任副高级专业技术职称满6年，应符合B类选项条件任意3项，具体为：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教学类别第1条，如</w:t>
            </w:r>
            <w:r>
              <w:rPr>
                <w:rFonts w:hint="eastAsia"/>
                <w:bCs/>
                <w:lang w:val="en-US" w:eastAsia="zh-CN"/>
              </w:rPr>
              <w:t>右</w:t>
            </w:r>
            <w:r>
              <w:rPr>
                <w:rFonts w:hint="eastAsia"/>
                <w:bCs/>
              </w:rPr>
              <w:t>1，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奖励类别第1条，如</w:t>
            </w:r>
            <w:r>
              <w:rPr>
                <w:rFonts w:hint="eastAsia"/>
                <w:bCs/>
                <w:lang w:val="en-US" w:eastAsia="zh-CN"/>
              </w:rPr>
              <w:t>右</w:t>
            </w:r>
            <w:r>
              <w:rPr>
                <w:rFonts w:hint="eastAsia"/>
                <w:bCs/>
              </w:rPr>
              <w:t>2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项目类别第1条，如</w:t>
            </w:r>
            <w:r>
              <w:rPr>
                <w:rFonts w:hint="eastAsia"/>
                <w:bCs/>
                <w:lang w:val="en-US" w:eastAsia="zh-CN"/>
              </w:rPr>
              <w:t>右</w:t>
            </w:r>
            <w:r>
              <w:rPr>
                <w:rFonts w:hint="eastAsia"/>
                <w:bCs/>
              </w:rPr>
              <w:t>3，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论著、科研成果第1条，如</w:t>
            </w:r>
            <w:r>
              <w:rPr>
                <w:rFonts w:hint="eastAsia"/>
                <w:bCs/>
                <w:lang w:val="en-US" w:eastAsia="zh-CN"/>
              </w:rPr>
              <w:t>右</w:t>
            </w:r>
            <w:r>
              <w:rPr>
                <w:rFonts w:hint="eastAsia"/>
                <w:bCs/>
              </w:rPr>
              <w:t>4，</w:t>
            </w:r>
          </w:p>
          <w:p>
            <w:r>
              <w:rPr>
                <w:rFonts w:hint="eastAsia"/>
                <w:bCs/>
              </w:rPr>
              <w:t>论著、科研成果第6条，如</w:t>
            </w:r>
            <w:r>
              <w:rPr>
                <w:rFonts w:hint="eastAsia"/>
                <w:bCs/>
                <w:lang w:val="en-US" w:eastAsia="zh-CN"/>
              </w:rPr>
              <w:t>右</w:t>
            </w:r>
            <w:r>
              <w:rPr>
                <w:rFonts w:hint="eastAsia"/>
                <w:bCs/>
              </w:rPr>
              <w:t>5和6。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1.湖南省职业院校教师职业能力比赛三等奖，排名第一，湖南省教育厅，2019年；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2.湖南省职业教育教学成果奖：互联网+背影下移动学习在空间教学中的研究与实践获二等奖，排名第四，湖南省教育厅，2018年；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3.基于云空间的移动学习终端软件的开发和应用研究，2016年开题，湖南省教育厅，厅级课题，项目编号1456，本人为主持，2022年已结题；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4.基于视差约束的3D立体视频重新定位研究，信息技术，2019，独著，中国科技核心期刊（EI）；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5.电脑主机散热系统，实用新型专利，国家知识产权局，2017，排名第一；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Cs/>
              </w:rPr>
              <w:t>6.一种抗干扰强的路由器，实用新型专利，国家知识产权局，2018，独著。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1.2016年12月晋级专技7级，满6年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r>
              <w:rPr>
                <w:rFonts w:hint="eastAsia"/>
                <w:bCs/>
              </w:rPr>
              <w:t>1.</w:t>
            </w:r>
            <w:r>
              <w:rPr>
                <w:rFonts w:hint="eastAsia"/>
              </w:rPr>
              <w:t>硕士研究生，电子科技大学，软件工程专业（工程硕士学位），2012年。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1.全国职业院校技能大赛“计算机网络应用”指导学生获三等奖，排名第二，全国职业院校技能大赛组织委员会，2019年；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2.全国职业院校技能大赛“物联网技术应用”指导学生获三等奖，排名第二，全国职业院校技能大赛组织委员会，2017年；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3.全省职业院校技能大赛“物联网技术应用”指导学生获二等奖，排名第一，湖南省教育厅，2017年；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4.全省职业院校技能大赛“计算机网络技术”指导学生获二等奖，排名第二，湖南省教育厅，20</w:t>
            </w:r>
            <w:r>
              <w:rPr>
                <w:rFonts w:hint="eastAsia"/>
                <w:bCs/>
                <w:lang w:val="en-US" w:eastAsia="zh-CN"/>
              </w:rPr>
              <w:t>19</w:t>
            </w:r>
            <w:r>
              <w:rPr>
                <w:rFonts w:hint="eastAsia"/>
                <w:bCs/>
              </w:rPr>
              <w:t>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5.全省职业院校技能大赛“云计算技术与应用”指导学生获二等奖，排名主持，湖南省教育厅，2020年；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6.湖南省职业教育教学成果奖：互联网+背影下移动学习在空间教学中的研究与实践获二等奖，排名第四，湖南省教育厅，2018年；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7.湖南省职业院校教师职业能力比赛三等奖，排名第一，湖南省教育厅，2019年；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8.指导学生参加湖南省教育厅组织的本专业学生毕业设计抽查获得100%通过率，2022年；</w:t>
            </w: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9.参与制订计算机网络技术专业人才培养方案优秀等级评价通过，2021年；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Cs/>
              </w:rPr>
              <w:t>10.参与申报及“农民大学生培养计划”建设计算机网络技术专业，湖南开放大学，2022年。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1.基于智慧协同网络的多源协作传输控制机制建模及设计，自动化技术与应用,2020,独著，中国科技核心期刊(EI)；</w:t>
            </w:r>
          </w:p>
          <w:p>
            <w:pPr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2.基于视差约束的3D立体视频重新定位研究，信息技术，2019，独著，中国科技核心期刊(EI)；</w:t>
            </w:r>
          </w:p>
          <w:p>
            <w:pPr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3.基于云空间的移动学习终端软件的开发和应用研究，2016年开题，湖南省教育厅，厅级课题，项目编号1456，本人为主持，2022年已结题；</w:t>
            </w:r>
          </w:p>
          <w:p>
            <w:pPr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4.电脑主机散热系统，实用新型专利，国家知识产权局，2017，排名第一；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5.一种抗干扰强的路由器，实用新型专利，国家知识产权局，2018，独著。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>
            <w:r>
              <w:rPr>
                <w:rFonts w:hint="eastAsia"/>
                <w:bCs/>
              </w:rPr>
              <w:t>无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r>
              <w:rPr>
                <w:rFonts w:hint="eastAsia"/>
                <w:bCs/>
              </w:rPr>
              <w:t>无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1F9665A-2739-4E5E-9FCD-B225D6EDF2F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  陈琳 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 智能制造学院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六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iOWI3MWM0YmM1YjU3YmEwM2JiYjlhYzUyNWNmMmEifQ=="/>
  </w:docVars>
  <w:rsids>
    <w:rsidRoot w:val="56A9350E"/>
    <w:rsid w:val="00011792"/>
    <w:rsid w:val="0069571C"/>
    <w:rsid w:val="00813F81"/>
    <w:rsid w:val="00E547EF"/>
    <w:rsid w:val="00EC0A76"/>
    <w:rsid w:val="00EC608E"/>
    <w:rsid w:val="01D80157"/>
    <w:rsid w:val="12B4712E"/>
    <w:rsid w:val="15BE749A"/>
    <w:rsid w:val="18D41D66"/>
    <w:rsid w:val="225E739B"/>
    <w:rsid w:val="2F367CE8"/>
    <w:rsid w:val="332605FB"/>
    <w:rsid w:val="381F3C64"/>
    <w:rsid w:val="3E9014DA"/>
    <w:rsid w:val="400006D7"/>
    <w:rsid w:val="42EF4FB3"/>
    <w:rsid w:val="4E444B90"/>
    <w:rsid w:val="4F8519BE"/>
    <w:rsid w:val="500E459E"/>
    <w:rsid w:val="52682B89"/>
    <w:rsid w:val="531C58E9"/>
    <w:rsid w:val="537624A9"/>
    <w:rsid w:val="56A9350E"/>
    <w:rsid w:val="5B81356B"/>
    <w:rsid w:val="5F131121"/>
    <w:rsid w:val="62EC2125"/>
    <w:rsid w:val="6A8620D6"/>
    <w:rsid w:val="7A79575C"/>
    <w:rsid w:val="7ADF5DA1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1133</Words>
  <Characters>1245</Characters>
  <Lines>8</Lines>
  <Paragraphs>2</Paragraphs>
  <TotalTime>1</TotalTime>
  <ScaleCrop>false</ScaleCrop>
  <LinksUpToDate>false</LinksUpToDate>
  <CharactersWithSpaces>1252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2023-09-23T13:16:00Z</cp:lastPrinted>
  <dcterms:modified xsi:type="dcterms:W3CDTF">2023-11-02T01:44:11Z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896E396A0D824813A205D1F119CD2EE1_13</vt:lpwstr>
  </property>
</Properties>
</file>