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曾玲</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ascii="宋体" w:hAnsi="宋体" w:eastAsia="宋体" w:cs="宋体"/>
                <w:vertAlign w:val="baseline"/>
                <w:lang w:val="en-US" w:eastAsia="zh-CN"/>
              </w:rPr>
              <w:t>1980.04</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经济管理学院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ascii="宋体" w:hAnsi="宋体" w:eastAsia="宋体" w:cs="宋体"/>
                <w:vertAlign w:val="baseline"/>
                <w:lang w:val="en-US" w:eastAsia="zh-CN"/>
              </w:rPr>
              <w:t>2017.12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七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ascii="宋体" w:hAnsi="宋体" w:eastAsia="宋体" w:cs="宋体"/>
                <w:vertAlign w:val="baseline"/>
                <w:lang w:val="en-US" w:eastAsia="zh-CN"/>
              </w:rPr>
              <w:t>2017.12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六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电子商务</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ascii="宋体" w:hAnsi="宋体" w:eastAsia="宋体" w:cs="宋体"/>
                <w:vertAlign w:val="baseline"/>
                <w:lang w:val="en-US" w:eastAsia="zh-CN"/>
              </w:rPr>
              <w:t>2003.06.30</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ascii="宋体" w:hAnsi="宋体" w:eastAsia="宋体" w:cs="宋体"/>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ascii="宋体" w:hAnsi="宋体" w:eastAsia="宋体" w:cs="宋体"/>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ascii="宋体" w:hAnsi="宋体" w:eastAsia="宋体" w:cs="宋体"/>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val="en-US"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7"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w:t>
            </w:r>
            <w:r>
              <w:rPr>
                <w:rFonts w:hint="eastAsia"/>
                <w:vertAlign w:val="baseline"/>
                <w:lang w:eastAsia="zh-CN"/>
              </w:rPr>
              <w:t>级专业技术职称满*年，应符合*类选项条件任意*项，具体为：*类别第*条。</w:t>
            </w:r>
          </w:p>
          <w:p>
            <w:pPr>
              <w:widowControl w:val="0"/>
              <w:numPr>
                <w:ilvl w:val="0"/>
                <w:numId w:val="0"/>
              </w:numPr>
              <w:jc w:val="both"/>
              <w:rPr>
                <w:rFonts w:hint="eastAsia"/>
                <w:vertAlign w:val="baseline"/>
                <w:lang w:eastAsia="zh-CN"/>
              </w:rPr>
            </w:pPr>
          </w:p>
          <w:p>
            <w:pPr>
              <w:jc w:val="both"/>
              <w:rPr>
                <w:rFonts w:hint="eastAsia"/>
                <w:vertAlign w:val="baseline"/>
                <w:lang w:val="en-US" w:eastAsia="zh-CN"/>
              </w:rPr>
            </w:pPr>
            <w:r>
              <w:rPr>
                <w:rFonts w:hint="eastAsia"/>
                <w:b/>
                <w:bCs/>
                <w:vertAlign w:val="baseline"/>
                <w:lang w:eastAsia="zh-CN"/>
              </w:rPr>
              <w:t>如：</w:t>
            </w:r>
            <w:r>
              <w:rPr>
                <w:rFonts w:hint="eastAsia"/>
                <w:vertAlign w:val="baseline"/>
                <w:lang w:eastAsia="zh-CN"/>
              </w:rPr>
              <w:t>聘任正高级专业技术职称满</w:t>
            </w:r>
            <w:r>
              <w:rPr>
                <w:rFonts w:hint="eastAsia"/>
                <w:vertAlign w:val="baseline"/>
                <w:lang w:val="en-US" w:eastAsia="zh-CN"/>
              </w:rPr>
              <w:t>3年，应符合A类选项条件任意4项，具体为：</w:t>
            </w:r>
          </w:p>
          <w:p>
            <w:pPr>
              <w:jc w:val="both"/>
              <w:rPr>
                <w:rFonts w:hint="eastAsia"/>
                <w:vertAlign w:val="baseline"/>
                <w:lang w:val="en-US" w:eastAsia="zh-CN"/>
              </w:rPr>
            </w:pPr>
            <w:r>
              <w:rPr>
                <w:rFonts w:hint="eastAsia"/>
                <w:vertAlign w:val="baseline"/>
                <w:lang w:val="en-US" w:eastAsia="zh-CN"/>
              </w:rPr>
              <w:t>教学类别第4条，</w:t>
            </w:r>
          </w:p>
          <w:p>
            <w:pPr>
              <w:jc w:val="both"/>
              <w:rPr>
                <w:rFonts w:hint="eastAsia"/>
                <w:vertAlign w:val="baseline"/>
                <w:lang w:val="en-US" w:eastAsia="zh-CN"/>
              </w:rPr>
            </w:pPr>
            <w:r>
              <w:rPr>
                <w:rFonts w:hint="eastAsia"/>
                <w:vertAlign w:val="baseline"/>
                <w:lang w:val="en-US" w:eastAsia="zh-CN"/>
              </w:rPr>
              <w:t>奖励类别第2条，</w:t>
            </w:r>
          </w:p>
          <w:p>
            <w:pPr>
              <w:jc w:val="both"/>
              <w:rPr>
                <w:rFonts w:hint="eastAsia"/>
                <w:vertAlign w:val="baseline"/>
                <w:lang w:val="en-US" w:eastAsia="zh-CN"/>
              </w:rPr>
            </w:pPr>
            <w:r>
              <w:rPr>
                <w:rFonts w:hint="eastAsia"/>
                <w:vertAlign w:val="baseline"/>
                <w:lang w:val="en-US" w:eastAsia="zh-CN"/>
              </w:rPr>
              <w:t>论著、科研成果第2条，</w:t>
            </w:r>
          </w:p>
          <w:p>
            <w:pPr>
              <w:jc w:val="both"/>
              <w:rPr>
                <w:rFonts w:hint="default"/>
                <w:vertAlign w:val="baseline"/>
                <w:lang w:val="en-US" w:eastAsia="zh-CN"/>
              </w:rPr>
            </w:pPr>
            <w:r>
              <w:rPr>
                <w:rFonts w:hint="eastAsia"/>
                <w:vertAlign w:val="baseline"/>
                <w:lang w:val="en-US" w:eastAsia="zh-CN"/>
              </w:rPr>
              <w:t>学术影响和荣誉第1条。</w:t>
            </w:r>
          </w:p>
          <w:p>
            <w:pPr>
              <w:widowControl w:val="0"/>
              <w:numPr>
                <w:ilvl w:val="0"/>
                <w:numId w:val="0"/>
              </w:numPr>
              <w:jc w:val="both"/>
              <w:rPr>
                <w:rFonts w:hint="default"/>
                <w:vertAlign w:val="baseline"/>
                <w:lang w:val="en-US" w:eastAsia="zh-CN"/>
              </w:rPr>
            </w:pPr>
          </w:p>
        </w:tc>
        <w:tc>
          <w:tcPr>
            <w:tcW w:w="9793" w:type="dxa"/>
            <w:gridSpan w:val="13"/>
            <w:vAlign w:val="center"/>
          </w:tcPr>
          <w:p>
            <w:pPr>
              <w:widowControl w:val="0"/>
              <w:numPr>
                <w:ilvl w:val="0"/>
                <w:numId w:val="0"/>
              </w:numPr>
              <w:jc w:val="left"/>
              <w:rPr>
                <w:rFonts w:hint="eastAsia" w:ascii="宋体" w:hAnsi="宋体" w:eastAsia="宋体" w:cs="宋体"/>
                <w:b w:val="0"/>
                <w:bCs w:val="0"/>
                <w:vertAlign w:val="baseline"/>
                <w:lang w:val="en-US" w:eastAsia="zh-CN"/>
              </w:rPr>
            </w:pPr>
            <w:r>
              <w:rPr>
                <w:rFonts w:hint="eastAsia"/>
                <w:b w:val="0"/>
                <w:bCs w:val="0"/>
                <w:vertAlign w:val="baseline"/>
                <w:lang w:val="en-US" w:eastAsia="zh-CN"/>
              </w:rPr>
              <w:t>1.教学类别第2条：                                                                                                                      （1）指导学生获湖南省职业院校专业技能竞赛智慧零售运营与管理项目获一等奖，第一指导老师，湖南省教育厅，</w:t>
            </w:r>
            <w:r>
              <w:rPr>
                <w:rFonts w:hint="eastAsia" w:ascii="宋体" w:hAnsi="宋体" w:eastAsia="宋体" w:cs="宋体"/>
                <w:b w:val="0"/>
                <w:bCs w:val="0"/>
                <w:vertAlign w:val="baseline"/>
                <w:lang w:val="en-US" w:eastAsia="zh-CN"/>
              </w:rPr>
              <w:t xml:space="preserve">2019年12月                                                                                                              2.项目类别第1条：                                                                                                    (1)湖南贫困地区农村电商创业人才精细化培养研究，2017年，湖南省教育厅，科学研究项目课题，17C1073，主持，2020年结题，0.8万元             </w:t>
            </w:r>
          </w:p>
          <w:p>
            <w:pPr>
              <w:widowControl w:val="0"/>
              <w:numPr>
                <w:ilvl w:val="0"/>
                <w:numId w:val="0"/>
              </w:numPr>
              <w:jc w:val="left"/>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 xml:space="preserve">3.论著、科研成果第5条：在省级以上学术期刊公开发表论文4篇，主编教材一本                                                                                                                                                                                                                </w:t>
            </w:r>
          </w:p>
          <w:p>
            <w:pPr>
              <w:widowControl w:val="0"/>
              <w:numPr>
                <w:ilvl w:val="0"/>
                <w:numId w:val="0"/>
              </w:numPr>
              <w:jc w:val="left"/>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 xml:space="preserve">论文（著作）：                                                                                                                                                          （1）高职院校《客户关系管理》课程思政设计与实施，产业与科技论坛，2022年1月，独著；                                              （2）课程思政引领下的高职院校电子商务专业课程体系改革探析，经济师，2022年6月，独著；                                             （3）乡村振兴背景下湖南茶叶电商直播关键要素分析及主播人才培养探析，2022年11月，独著；                                         （4）三高四新战略下湖南职业院校茶叶新媒体运营人才培养研究，2023年3月，福建茶业，第一作者；     </w:t>
            </w:r>
          </w:p>
          <w:p>
            <w:pPr>
              <w:widowControl w:val="0"/>
              <w:numPr>
                <w:ilvl w:val="0"/>
                <w:numId w:val="0"/>
              </w:numPr>
              <w:jc w:val="left"/>
              <w:rPr>
                <w:rFonts w:hint="eastAsia"/>
                <w:b w:val="0"/>
                <w:bCs w:val="0"/>
                <w:vertAlign w:val="baseline"/>
                <w:lang w:val="en-US" w:eastAsia="zh-CN"/>
              </w:rPr>
            </w:pPr>
            <w:r>
              <w:rPr>
                <w:rFonts w:hint="eastAsia" w:ascii="宋体" w:hAnsi="宋体" w:eastAsia="宋体" w:cs="宋体"/>
                <w:b w:val="0"/>
                <w:bCs w:val="0"/>
                <w:vertAlign w:val="baseline"/>
                <w:lang w:val="en-US" w:eastAsia="zh-CN"/>
              </w:rPr>
              <w:t>科研成果：                                                                                                                        主编农民大学生培养教材《农村电商实务》，湖南大学出版社，共5人排名第2，2022年</w:t>
            </w:r>
            <w:r>
              <w:rPr>
                <w:rFonts w:hint="eastAsia"/>
                <w:b w:val="0"/>
                <w:bCs w:val="0"/>
                <w:vertAlign w:val="baseline"/>
                <w:lang w:val="en-US" w:eastAsia="zh-CN"/>
              </w:rPr>
              <w:t xml:space="preserve">                                                                                                 </w:t>
            </w:r>
          </w:p>
          <w:p>
            <w:pPr>
              <w:widowControl w:val="0"/>
              <w:numPr>
                <w:ilvl w:val="0"/>
                <w:numId w:val="0"/>
              </w:numPr>
              <w:jc w:val="left"/>
              <w:rPr>
                <w:rFonts w:hint="default"/>
                <w:vertAlign w:val="baseline"/>
                <w:lang w:val="en-US" w:eastAsia="zh-CN"/>
              </w:rPr>
            </w:pPr>
            <w:r>
              <w:rPr>
                <w:rFonts w:hint="eastAsia" w:ascii="宋体" w:hAnsi="宋体" w:eastAsia="宋体" w:cs="宋体"/>
                <w:vertAlign w:val="baseline"/>
                <w:lang w:val="en-US" w:eastAsia="zh-CN"/>
              </w:rPr>
              <w:t>4.</w:t>
            </w:r>
            <w:r>
              <w:rPr>
                <w:rFonts w:hint="eastAsia"/>
                <w:vertAlign w:val="baseline"/>
                <w:lang w:val="en-US" w:eastAsia="zh-CN"/>
              </w:rPr>
              <w:t>学术影响和</w:t>
            </w:r>
            <w:r>
              <w:rPr>
                <w:rFonts w:hint="eastAsia"/>
                <w:b w:val="0"/>
                <w:bCs w:val="0"/>
                <w:vertAlign w:val="baseline"/>
                <w:lang w:val="en-US" w:eastAsia="zh-CN"/>
              </w:rPr>
              <w:t>荣誉：                                                                                                                   （1）湖南开放大学面向全省开放大学办学体系评选的“优秀教师”，湖南开放大学</w:t>
            </w:r>
            <w:r>
              <w:rPr>
                <w:rFonts w:hint="eastAsia" w:ascii="宋体" w:hAnsi="宋体" w:eastAsia="宋体" w:cs="宋体"/>
                <w:b w:val="0"/>
                <w:bCs w:val="0"/>
                <w:vertAlign w:val="baseline"/>
                <w:lang w:val="en-US" w:eastAsia="zh-CN"/>
              </w:rPr>
              <w:t xml:space="preserve">，2018年 </w:t>
            </w:r>
            <w:r>
              <w:rPr>
                <w:rFonts w:hint="eastAsia"/>
                <w:b w:val="0"/>
                <w:bCs w:val="0"/>
                <w:vertAlign w:val="baseline"/>
                <w:lang w:val="en-US" w:eastAsia="zh-CN"/>
              </w:rPr>
              <w:t xml:space="preserve">     </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1.2017年12月晋级专技7级，满3年；</w:t>
            </w:r>
          </w:p>
          <w:p>
            <w:pPr>
              <w:rPr>
                <w:rFonts w:hint="default"/>
                <w:b w:val="0"/>
                <w:bCs w:val="0"/>
                <w:vertAlign w:val="baseline"/>
                <w:lang w:val="en-US" w:eastAsia="zh-CN"/>
              </w:rPr>
            </w:pPr>
            <w:r>
              <w:rPr>
                <w:rFonts w:hint="eastAsia" w:ascii="宋体" w:hAnsi="宋体" w:eastAsia="宋体" w:cs="宋体"/>
                <w:b w:val="0"/>
                <w:bCs w:val="0"/>
                <w:vertAlign w:val="baseline"/>
                <w:lang w:val="en-US" w:eastAsia="zh-CN"/>
              </w:rPr>
              <w:t>2.2003年6月入职湖南开放大学（湖南广播电视大学）</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1.获得湖南开放大学面向全省开放大学办学体系评选的“优秀教师”称号，湖南开放大学，2018年；</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eastAsiaTheme="minorEastAsia"/>
                <w:vertAlign w:val="baseline"/>
                <w:lang w:eastAsia="zh-CN"/>
              </w:rPr>
            </w:pPr>
            <w:r>
              <w:rPr>
                <w:rFonts w:hint="eastAsia" w:ascii="宋体" w:hAnsi="宋体" w:eastAsia="宋体" w:cs="宋体"/>
                <w:b w:val="0"/>
                <w:bCs w:val="0"/>
                <w:sz w:val="21"/>
                <w:szCs w:val="21"/>
                <w:lang w:val="en-US" w:eastAsia="zh-CN"/>
              </w:rPr>
              <w:t>2.获得湖南开放大学本部评选的“优秀教师”称号，湖南开放大学，2019年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1.学士本科，湘潭大学，计算机科学与技术（工学硕士学位），2003年；</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2.硕士，中南大学，管理科学与工程，2013年</w:t>
            </w:r>
          </w:p>
          <w:p>
            <w:pPr>
              <w:numPr>
                <w:ilvl w:val="0"/>
                <w:numId w:val="0"/>
              </w:numPr>
              <w:rPr>
                <w:rFonts w:hint="default" w:ascii="宋体" w:hAnsi="宋体" w:eastAsia="宋体" w:cs="宋体"/>
                <w:b w:val="0"/>
                <w:bCs w:val="0"/>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3"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1.湖南省教育厅软实力建设项目课程《客户关系管理》通过验收，2017年立项，湖南省教育厅，主持，2021年7月，5万元；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2.电子商务专业人才培养方案被湖南省教育厅评定为省级优秀，湖南省教育厅，项目负责人，2022年；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3.指导学生获得湖南省职业院校专业技能竞赛智慧零售运营与管理获一等奖，第一指导老师，2019年；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4.指导学生获得湖南省职业院校专业技能竞赛商务数据分析与应用获三等奖，第二指导老师，2019年；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5.参加湖南开放大学面向全省开放大学办学体系组织的课程思政竞赛二等奖，排名第二，2021年；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6.电子商务专业以100%的合格率通过全省高职高专院校毕业设计抽查，项目参与人，湖南省教育厅，2019年；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7.电子商务专业以100%的合格率通过全省高职高专院校毕业设计抽查，项目负责人，湖南省教育厅，2021年；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8.撰写的案例入选《湖南省教育信息化优秀典型案例成果集》，主持人，湖南省教育厅，2019年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3" w:hRule="atLeast"/>
        </w:trPr>
        <w:tc>
          <w:tcPr>
            <w:tcW w:w="525" w:type="dxa"/>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vAlign w:val="top"/>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1.论文（著作）                                                                                                                                                        （1）高职院校《客户关系管理》课程思政设计与实施，产业与科技论坛，2022年1月，独著，论文                                               （2）课程思政引领下的高职院校电子商务专业课程体系改革探析，经济师，2022年6月，独著，论文                                              （3）乡村振兴背景下湖南茶叶电商直播关键要素分析及主播人才培养探析，2022年11月，独著，论文                                          （4）“三高四新”战略下湖南职业院校茶叶新媒体运营人才培养研究，2023年3月，福建茶业，第一作者，论文                                                                                     2.科研成果：                                                                                                                        （1)《农村电商实务》被评为湖南省职业教育优秀教材，教材，湖南省教育厅，共5人，排名第二，湖南省职业教育优秀教材                                                                     3.项目：                                                                                                                        （1）湖南贫困地区农村电商创业人才精细化培养研究，2017年，湖南省教育厅，科学研究项目课题，17C1073，主持，2020年结题，0.8万元                                                                                                 （2）基于电商工匠培养的专业课程体系改革研究，2017年，湖南开放大学，科学研究项目课题，XDK2017-C-12，主持，2020年结题                                                                                                           （3）湖南移动商业模式创新研究，湖南省情与决策课题评审委员会课题，2013年立项，2013BZZ126,共6人排名第3，2021年4月完成结题</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eastAsia"/>
                <w:vertAlign w:val="baseline"/>
                <w:lang w:eastAsia="zh-CN"/>
              </w:rPr>
            </w:pPr>
            <w:r>
              <w:rPr>
                <w:rFonts w:hint="eastAsia"/>
                <w:b/>
                <w:bCs/>
                <w:vertAlign w:val="baseline"/>
                <w:lang w:val="en-US" w:eastAsia="zh-CN"/>
              </w:rPr>
              <w:t>奖项格式：</w:t>
            </w:r>
            <w:r>
              <w:rPr>
                <w:rFonts w:hint="eastAsia"/>
                <w:b w:val="0"/>
                <w:bCs w:val="0"/>
                <w:vertAlign w:val="baseline"/>
                <w:lang w:eastAsia="zh-CN"/>
              </w:rPr>
              <w:t>序号</w:t>
            </w:r>
            <w:r>
              <w:rPr>
                <w:rFonts w:hint="eastAsia"/>
                <w:b w:val="0"/>
                <w:bCs w:val="0"/>
                <w:vertAlign w:val="baseline"/>
                <w:lang w:val="en-US" w:eastAsia="zh-CN"/>
              </w:rPr>
              <w:t>+</w:t>
            </w:r>
            <w:r>
              <w:rPr>
                <w:rFonts w:hint="eastAsia"/>
                <w:vertAlign w:val="baseline"/>
                <w:lang w:eastAsia="zh-CN"/>
              </w:rPr>
              <w:t>名称+排名+授予部门+年度；</w:t>
            </w:r>
          </w:p>
          <w:p>
            <w:pPr>
              <w:numPr>
                <w:ilvl w:val="0"/>
                <w:numId w:val="0"/>
              </w:numPr>
              <w:ind w:firstLine="420" w:firstLineChars="200"/>
              <w:jc w:val="both"/>
              <w:rPr>
                <w:rFonts w:hint="eastAsia"/>
                <w:vertAlign w:val="baseline"/>
                <w:lang w:val="en-US" w:eastAsia="zh-CN"/>
              </w:rPr>
            </w:pPr>
          </w:p>
          <w:p>
            <w:pPr>
              <w:numPr>
                <w:ilvl w:val="0"/>
                <w:numId w:val="0"/>
              </w:numPr>
              <w:ind w:firstLine="420" w:firstLineChars="200"/>
              <w:jc w:val="both"/>
              <w:rPr>
                <w:rFonts w:hint="eastAsia"/>
                <w:vertAlign w:val="baseline"/>
                <w:lang w:val="en-US"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eastAsia="zh-CN"/>
              </w:rPr>
            </w:pPr>
          </w:p>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1.2018年度考核优秀等次，湖南开放大学，2019年；</w:t>
            </w:r>
          </w:p>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2.2020年度考核优秀等次，湖南开放大学，2021年；</w:t>
            </w:r>
          </w:p>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3.湖南省职业院校技能竞赛“优秀指导教师”，湖南省教育厅，2020年</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F231293F-6574-498F-9F10-47A6E2B7F5E7}"/>
  </w:font>
  <w:font w:name="方正公文小标宋">
    <w:panose1 w:val="02000500000000000000"/>
    <w:charset w:val="86"/>
    <w:family w:val="auto"/>
    <w:pitch w:val="default"/>
    <w:sig w:usb0="A00002BF" w:usb1="38CF7CFA" w:usb2="00000016" w:usb3="00000000" w:csb0="00040001" w:csb1="00000000"/>
    <w:embedRegular r:id="rId2" w:fontKey="{226FA74E-0C3D-4D32-B797-FDF99C9154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曾玲   </w:t>
    </w:r>
    <w:r>
      <w:rPr>
        <w:rFonts w:hint="eastAsia"/>
        <w:sz w:val="30"/>
        <w:szCs w:val="30"/>
        <w:u w:val="none"/>
        <w:lang w:val="en-US" w:eastAsia="zh-CN"/>
      </w:rPr>
      <w:t xml:space="preserve">      所在单位（部门）</w:t>
    </w:r>
    <w:r>
      <w:rPr>
        <w:rFonts w:hint="eastAsia"/>
        <w:sz w:val="30"/>
        <w:szCs w:val="30"/>
        <w:u w:val="single"/>
        <w:lang w:val="en-US" w:eastAsia="zh-CN"/>
      </w:rPr>
      <w:t xml:space="preserve">  经济管理学院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六级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xNjhjYTU1Njg2ZmJmYjQ3Nzg5NTJiNjZlMmE2YzEifQ=="/>
  </w:docVars>
  <w:rsids>
    <w:rsidRoot w:val="56A9350E"/>
    <w:rsid w:val="15BE749A"/>
    <w:rsid w:val="18D41D66"/>
    <w:rsid w:val="1DFE490A"/>
    <w:rsid w:val="1FCF6E73"/>
    <w:rsid w:val="20274854"/>
    <w:rsid w:val="225E739B"/>
    <w:rsid w:val="29F92BC3"/>
    <w:rsid w:val="2F367CE8"/>
    <w:rsid w:val="30F12217"/>
    <w:rsid w:val="34CC113E"/>
    <w:rsid w:val="38257CA3"/>
    <w:rsid w:val="400006D7"/>
    <w:rsid w:val="42EF4FB3"/>
    <w:rsid w:val="453E7252"/>
    <w:rsid w:val="4B6E4EE3"/>
    <w:rsid w:val="4E444B90"/>
    <w:rsid w:val="4EAC69A3"/>
    <w:rsid w:val="4EF902B0"/>
    <w:rsid w:val="4F4F6D79"/>
    <w:rsid w:val="500E459E"/>
    <w:rsid w:val="537624A9"/>
    <w:rsid w:val="56A9350E"/>
    <w:rsid w:val="5B81356B"/>
    <w:rsid w:val="5F131121"/>
    <w:rsid w:val="611C2D78"/>
    <w:rsid w:val="62EC2125"/>
    <w:rsid w:val="64461917"/>
    <w:rsid w:val="6E9841D0"/>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89</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2023-09-07T03:22:00Z</cp:lastPrinted>
  <dcterms:modified xsi:type="dcterms:W3CDTF">2023-11-02T02:09:48Z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38066D51FA54464CA0A37DF68933D5B5_13</vt:lpwstr>
  </property>
</Properties>
</file>