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季 杰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1979年5月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经济管理学院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副教授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2015年12月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7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2015年12月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6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本 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 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汽车技术服务与营销/市场营销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2003年8月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 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 秀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 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聘任副高7级专业技术职称满7年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9个月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，符合B类选项条件任意3项，具体为：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教学类别第1、2条，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项目类别第1条，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学术影响和荣誉第5条。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教学类别第1条</w:t>
            </w:r>
          </w:p>
          <w:p>
            <w:pPr>
              <w:numPr>
                <w:ilvl w:val="0"/>
                <w:numId w:val="1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第二届全国机械行业职业院校微课大赛三等奖，排名第一，全国机械职业教育教学指导委员会，2018年；</w:t>
            </w:r>
          </w:p>
          <w:p>
            <w:pPr>
              <w:numPr>
                <w:ilvl w:val="0"/>
                <w:numId w:val="1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湖南省2022年消费帮扶营销大赛中获得优秀个人奖，排名第一，湖南省消费帮扶活动组委会，2023年。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教学类别第2条</w:t>
            </w:r>
          </w:p>
          <w:p>
            <w:pPr>
              <w:numPr>
                <w:ilvl w:val="0"/>
                <w:numId w:val="2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指导学生参加2021年湖南省职业院校技能竞赛高职组市场营销技能赛项荣获三等奖，排名第二，湖南省教育厅，2021年。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项目类别第1条</w:t>
            </w:r>
          </w:p>
          <w:p>
            <w:pPr>
              <w:numPr>
                <w:ilvl w:val="0"/>
                <w:numId w:val="3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汽车租赁，2016年教育部，教育部职业教育汽车技术服务与营销专业教学资源库，QYZ2015-27，排名第一，已结项，15万。</w:t>
            </w:r>
          </w:p>
          <w:p>
            <w:pPr>
              <w:numPr>
                <w:ilvl w:val="0"/>
                <w:numId w:val="3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“1+X”证书制度下专业群建设与职业技能认证培训有机衔接的研究，湖南省教育科学“十三五”规划2020年度省级一般课，XJK20CZY036，排名第一，在研。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学术影响和荣誉第5条</w:t>
            </w:r>
          </w:p>
          <w:p>
            <w:pPr>
              <w:numPr>
                <w:ilvl w:val="0"/>
                <w:numId w:val="4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2019年度综合考核被评为优秀等次，湖南广播电视大学，2020年。</w:t>
            </w:r>
          </w:p>
          <w:p>
            <w:pPr>
              <w:numPr>
                <w:ilvl w:val="0"/>
                <w:numId w:val="4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2021年度综合考核被评为优秀等次，湖南开放大学，2022年。</w:t>
            </w:r>
          </w:p>
          <w:p>
            <w:pPr>
              <w:numPr>
                <w:ilvl w:val="0"/>
                <w:numId w:val="4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2021年度荣获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优秀共产党员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称号</w:t>
            </w:r>
            <w:r>
              <w:rPr>
                <w:rFonts w:hint="eastAsia"/>
                <w:vertAlign w:val="baseline"/>
                <w:lang w:val="en-US" w:eastAsia="zh-CN"/>
              </w:rPr>
              <w:t>，2021年。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2015年12月晋级专技7级，满7年9个月；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2018年7月调入湖南开放大学。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  <w:vAlign w:val="center"/>
          </w:tcPr>
          <w:p>
            <w:pPr>
              <w:ind w:firstLine="420" w:firstLineChars="200"/>
              <w:jc w:val="both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荣获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优秀共产党员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称号</w:t>
            </w:r>
            <w:r>
              <w:rPr>
                <w:rFonts w:hint="eastAsia"/>
                <w:vertAlign w:val="baseline"/>
                <w:lang w:val="en-US" w:eastAsia="zh-CN"/>
              </w:rPr>
              <w:t>，中共湖南开放大学委员会，2021年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湖南科技大学，机械设计制造及其自动化专业，2003年。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硕士，湖南大学，工商管理学科（专业）（管理学硕士学位），2012年。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教学类别第1条</w:t>
            </w:r>
          </w:p>
          <w:p>
            <w:pPr>
              <w:numPr>
                <w:ilvl w:val="0"/>
                <w:numId w:val="6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第二届全国机械行业职业院校微课大赛三等奖，排名第一，全国机械职业教育教学指导委员会，2018年；</w:t>
            </w:r>
          </w:p>
          <w:p>
            <w:pPr>
              <w:numPr>
                <w:ilvl w:val="0"/>
                <w:numId w:val="6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湖南汽车职业教育集团微课大赛高职组一等奖，排名第一，湖南汽车职业教育集团，2018年；</w:t>
            </w:r>
          </w:p>
          <w:p>
            <w:pPr>
              <w:numPr>
                <w:ilvl w:val="0"/>
                <w:numId w:val="6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2017年学院“交通杯”劳动竞赛-院级优质课程标准评选中，主持修订的汽车销售课程标准被认定为：优秀，独立完成，2018年；</w:t>
            </w:r>
          </w:p>
          <w:p>
            <w:pPr>
              <w:numPr>
                <w:ilvl w:val="0"/>
                <w:numId w:val="6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湖南省2022年消费帮扶营销大赛中获得优秀个人奖，排名第一，湖南省消费帮扶活动组委会，2023年；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教学类别第2条</w:t>
            </w:r>
          </w:p>
          <w:p>
            <w:pPr>
              <w:numPr>
                <w:ilvl w:val="0"/>
                <w:numId w:val="7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指导学生参加2021年湖南省职业院校技能竞赛高职组市场营销技能赛项荣获三等奖，排名第二，湖南省教育厅，2021年；</w:t>
            </w:r>
          </w:p>
          <w:p>
            <w:pPr>
              <w:numPr>
                <w:ilvl w:val="0"/>
                <w:numId w:val="7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指导学生参加湖南省2022年消费帮扶营销大赛获得优秀个人奖，排名第一，湖南省消费帮扶活动组委会，2023年；</w:t>
            </w:r>
          </w:p>
          <w:p>
            <w:pPr>
              <w:numPr>
                <w:ilvl w:val="0"/>
                <w:numId w:val="7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指导学生参加湖南省2022年消费帮扶营销大赛获得组织者社群轮岗社群运营官，排名第一，湖南省消费帮扶活动组委会，2023年；</w:t>
            </w:r>
          </w:p>
          <w:p>
            <w:pPr>
              <w:numPr>
                <w:ilvl w:val="0"/>
                <w:numId w:val="7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指导学生参加“建行杯”第八届湖南省“互联网+”大学生创新创业大赛创意组/职教赛道三等奖，排名第四，2022年；</w:t>
            </w:r>
          </w:p>
          <w:p>
            <w:pPr>
              <w:numPr>
                <w:ilvl w:val="0"/>
                <w:numId w:val="7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指导学生参加湖南省教育厅组织的本专业学生毕业设计抽查、专业技能抽查获得100%通过率（或优秀等次）；</w:t>
            </w:r>
          </w:p>
          <w:p>
            <w:pPr>
              <w:numPr>
                <w:ilvl w:val="0"/>
                <w:numId w:val="7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指导学生参加长沙芙蓉天虹组织的第一届秋日最美穿搭PK赛荣获第一名，独立指导，长沙芙蓉天虹有限公司，2021年；</w:t>
            </w:r>
          </w:p>
          <w:p>
            <w:pPr>
              <w:numPr>
                <w:ilvl w:val="0"/>
                <w:numId w:val="7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指导学生携手天虹进行校企合作直播，荣获优秀直播团队奖，独立指导，长沙市天虹百货有限公司，2022年；</w:t>
            </w:r>
          </w:p>
          <w:p>
            <w:pPr>
              <w:numPr>
                <w:ilvl w:val="0"/>
                <w:numId w:val="7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指导学生参加《服务营销》课程实践，被评为优秀实习生，独立指导，长沙市天虹百货有限公司，2023年；</w:t>
            </w:r>
          </w:p>
          <w:p>
            <w:pPr>
              <w:numPr>
                <w:ilvl w:val="0"/>
                <w:numId w:val="7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组织实施校企合作项目荣获优秀人才培养基地称号，天虹数科商业股份有限公司（湖南区），2022年；</w:t>
            </w:r>
          </w:p>
          <w:p>
            <w:pPr>
              <w:numPr>
                <w:ilvl w:val="0"/>
                <w:numId w:val="7"/>
              </w:numPr>
              <w:tabs>
                <w:tab w:val="left" w:pos="220"/>
              </w:tabs>
              <w:ind w:left="5" w:leftChars="0" w:hanging="5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结合校企合作 工学结合项目撰写文章发表于湖南电大报521期、525期</w:t>
            </w:r>
            <w:r>
              <w:rPr>
                <w:rFonts w:hint="eastAsia"/>
                <w:vertAlign w:val="baseline"/>
                <w:lang w:val="en-US" w:eastAsia="zh-CN"/>
              </w:rPr>
              <w:t>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项目类别第1条</w:t>
            </w:r>
          </w:p>
          <w:p>
            <w:pPr>
              <w:numPr>
                <w:ilvl w:val="0"/>
                <w:numId w:val="8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湖南省普通高校青年骨干教师培养对象，2016年，湖南省教育厅，已结项，3万；</w:t>
            </w:r>
          </w:p>
          <w:p>
            <w:pPr>
              <w:numPr>
                <w:ilvl w:val="0"/>
                <w:numId w:val="8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现代学徒制培养模式的校企合作机制研究，湖南省教育科学“十二五”规划省级一般资助课题，XJK015BZY018，排名第一，已结题，1万；</w:t>
            </w:r>
          </w:p>
          <w:p>
            <w:pPr>
              <w:numPr>
                <w:ilvl w:val="0"/>
                <w:numId w:val="8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一流专业群视角下市场营销专业核心素养评价模型的构建与应用，湖南省教育科学“十三五”规划2019年度省级一般课题，XJK19CZY005，排名第二，在研；</w:t>
            </w:r>
          </w:p>
          <w:p>
            <w:pPr>
              <w:numPr>
                <w:ilvl w:val="0"/>
                <w:numId w:val="8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“1+X”证书制度下专业群建设与职业技能认证培训有机衔接的研究，湖南省教育科学“十三五”规划2020年度省级一般课，XJK20CZY036，排名第一，在研。</w:t>
            </w:r>
          </w:p>
          <w:p>
            <w:pPr>
              <w:numPr>
                <w:ilvl w:val="0"/>
                <w:numId w:val="8"/>
              </w:numPr>
              <w:tabs>
                <w:tab w:val="left" w:pos="210"/>
              </w:tabs>
              <w:ind w:left="5" w:leftChars="0" w:hanging="5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校企合作，工学结合项目（服务营销、直播营销）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论著、科研成果第2条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6" w:leftChars="0" w:hanging="6" w:firstLineChars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混合式教学在汽车营销与服务专业的应用，中国职业技术教育，2018，独立，被引用14次，其中有职业教育、硕士论文、2019年国际科技创新与教育发展学术会议发文引用；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6" w:leftChars="0" w:hanging="6" w:firstLineChars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汽车销售实务，北京理工大学出版社，2016年，独立主编，教材；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6" w:leftChars="0" w:hanging="6" w:firstLineChars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汽车营销，机械工业出版社，2017年，排名第三，教材；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6" w:leftChars="0" w:hanging="6" w:firstLineChars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高职院校汽车营销类专业校企合作互惠三赢的驱动机制，东西南北，2018，排名第二；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6" w:leftChars="0" w:hanging="6" w:firstLineChars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1+X证书制度视阈下产教融合协同育人机制探索-以湘茶集团与湖南网络工程职业学院为例，科学与财富，2023年，排名第一。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7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2019年度综合考核被评为优秀等次，湖南广播电视大学，2020年。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2021年度综合考核被评为优秀等次，湖南开放大学，2022年。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2020年度工会总结评比中被评为优秀女职工，中国教育工会湖南广播电视大学委员会，2021年。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被评为文明家庭，湖南开放大学，2022年。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2021年公开课竞赛中，荣获“一等奖”</w:t>
            </w:r>
            <w:r>
              <w:rPr>
                <w:rFonts w:hint="eastAsia"/>
                <w:vertAlign w:val="baseline"/>
                <w:lang w:val="en-US" w:eastAsia="zh-CN"/>
              </w:rPr>
              <w:t>，2021年。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A67E6354-D9A6-4B82-B2C2-A06A06BF6FB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E381398-4430-43EF-8003-9964999FAD7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 季  杰  </w:t>
    </w:r>
    <w:r>
      <w:rPr>
        <w:rFonts w:hint="eastAsia"/>
        <w:sz w:val="30"/>
        <w:szCs w:val="30"/>
        <w:u w:val="none"/>
        <w:lang w:val="en-US" w:eastAsia="zh-CN"/>
      </w:rPr>
      <w:t xml:space="preserve">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经济管理学院 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  6级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F421D0"/>
    <w:multiLevelType w:val="singleLevel"/>
    <w:tmpl w:val="9EF421D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A73C7F75"/>
    <w:multiLevelType w:val="singleLevel"/>
    <w:tmpl w:val="A73C7F7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B41CA1A5"/>
    <w:multiLevelType w:val="singleLevel"/>
    <w:tmpl w:val="B41CA1A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BEA95D53"/>
    <w:multiLevelType w:val="singleLevel"/>
    <w:tmpl w:val="BEA95D5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C382D34A"/>
    <w:multiLevelType w:val="singleLevel"/>
    <w:tmpl w:val="C382D34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E0175447"/>
    <w:multiLevelType w:val="singleLevel"/>
    <w:tmpl w:val="E017544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F9F5E9BE"/>
    <w:multiLevelType w:val="singleLevel"/>
    <w:tmpl w:val="F9F5E9B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06ED0726"/>
    <w:multiLevelType w:val="singleLevel"/>
    <w:tmpl w:val="06ED072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1E3987D7"/>
    <w:multiLevelType w:val="singleLevel"/>
    <w:tmpl w:val="1E3987D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2B7B8AE1"/>
    <w:multiLevelType w:val="singleLevel"/>
    <w:tmpl w:val="2B7B8A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4ZmZjNjQ0NjRmZDQ0ODM3NjA4OWEwNzcwYjA2ZTgifQ=="/>
  </w:docVars>
  <w:rsids>
    <w:rsidRoot w:val="56A9350E"/>
    <w:rsid w:val="01323CE1"/>
    <w:rsid w:val="03362040"/>
    <w:rsid w:val="07520C39"/>
    <w:rsid w:val="081303C8"/>
    <w:rsid w:val="08B374B6"/>
    <w:rsid w:val="08E25FED"/>
    <w:rsid w:val="090441B5"/>
    <w:rsid w:val="09595C46"/>
    <w:rsid w:val="0A0319A4"/>
    <w:rsid w:val="0A700A4D"/>
    <w:rsid w:val="0FDA5C70"/>
    <w:rsid w:val="129E4D32"/>
    <w:rsid w:val="13AB3BAB"/>
    <w:rsid w:val="13C63DC0"/>
    <w:rsid w:val="146C736E"/>
    <w:rsid w:val="15B825AF"/>
    <w:rsid w:val="15BE749A"/>
    <w:rsid w:val="170F61FF"/>
    <w:rsid w:val="176C18A3"/>
    <w:rsid w:val="18D41D66"/>
    <w:rsid w:val="1A5605E9"/>
    <w:rsid w:val="1B903686"/>
    <w:rsid w:val="1BA64C58"/>
    <w:rsid w:val="1C2A3ADB"/>
    <w:rsid w:val="1C33473D"/>
    <w:rsid w:val="225E739B"/>
    <w:rsid w:val="22963C78"/>
    <w:rsid w:val="244249EF"/>
    <w:rsid w:val="271F1084"/>
    <w:rsid w:val="276E31A4"/>
    <w:rsid w:val="28332955"/>
    <w:rsid w:val="2A830F86"/>
    <w:rsid w:val="2BA56CDA"/>
    <w:rsid w:val="2C2E0A7D"/>
    <w:rsid w:val="2E0956DD"/>
    <w:rsid w:val="2E6764C9"/>
    <w:rsid w:val="2F367CE8"/>
    <w:rsid w:val="2FC02334"/>
    <w:rsid w:val="32D06D32"/>
    <w:rsid w:val="34E15227"/>
    <w:rsid w:val="35993561"/>
    <w:rsid w:val="36D16BD5"/>
    <w:rsid w:val="380D6333"/>
    <w:rsid w:val="396A1CB4"/>
    <w:rsid w:val="39730417"/>
    <w:rsid w:val="3A75112A"/>
    <w:rsid w:val="3A797A03"/>
    <w:rsid w:val="3AF17846"/>
    <w:rsid w:val="3C4E579D"/>
    <w:rsid w:val="3D140AA5"/>
    <w:rsid w:val="3D3F6F8E"/>
    <w:rsid w:val="3F4A1C1A"/>
    <w:rsid w:val="3F7A2500"/>
    <w:rsid w:val="3FA3326D"/>
    <w:rsid w:val="400006D7"/>
    <w:rsid w:val="40B05AAD"/>
    <w:rsid w:val="41EB0134"/>
    <w:rsid w:val="42EF4FB3"/>
    <w:rsid w:val="43C875B2"/>
    <w:rsid w:val="44536FCF"/>
    <w:rsid w:val="480037BE"/>
    <w:rsid w:val="48311225"/>
    <w:rsid w:val="485F6737"/>
    <w:rsid w:val="48DC7D87"/>
    <w:rsid w:val="4CAE37E9"/>
    <w:rsid w:val="4D01150B"/>
    <w:rsid w:val="4E444B90"/>
    <w:rsid w:val="4E571C5E"/>
    <w:rsid w:val="4F646F6D"/>
    <w:rsid w:val="500E459E"/>
    <w:rsid w:val="502D711A"/>
    <w:rsid w:val="504B134F"/>
    <w:rsid w:val="50BD049E"/>
    <w:rsid w:val="522E717A"/>
    <w:rsid w:val="531E0F9C"/>
    <w:rsid w:val="537624A9"/>
    <w:rsid w:val="53AF7E46"/>
    <w:rsid w:val="54660E4D"/>
    <w:rsid w:val="552D3719"/>
    <w:rsid w:val="56A9350E"/>
    <w:rsid w:val="56F73FDE"/>
    <w:rsid w:val="57CC7219"/>
    <w:rsid w:val="5AC24903"/>
    <w:rsid w:val="5AF26F96"/>
    <w:rsid w:val="5B700753"/>
    <w:rsid w:val="5B81356B"/>
    <w:rsid w:val="5BAA5AC3"/>
    <w:rsid w:val="5CCD7CBB"/>
    <w:rsid w:val="5EA42C9D"/>
    <w:rsid w:val="5EE56057"/>
    <w:rsid w:val="5F131121"/>
    <w:rsid w:val="61A62889"/>
    <w:rsid w:val="62EC2125"/>
    <w:rsid w:val="630B1090"/>
    <w:rsid w:val="63746158"/>
    <w:rsid w:val="645234E6"/>
    <w:rsid w:val="648B3FB8"/>
    <w:rsid w:val="667F3A7E"/>
    <w:rsid w:val="674A63AC"/>
    <w:rsid w:val="691C78D4"/>
    <w:rsid w:val="6A3D3FA6"/>
    <w:rsid w:val="6DB1683D"/>
    <w:rsid w:val="6E22598D"/>
    <w:rsid w:val="6F712728"/>
    <w:rsid w:val="70BD374B"/>
    <w:rsid w:val="71033854"/>
    <w:rsid w:val="71B81F9D"/>
    <w:rsid w:val="726245AA"/>
    <w:rsid w:val="733A1083"/>
    <w:rsid w:val="75091655"/>
    <w:rsid w:val="76634D94"/>
    <w:rsid w:val="77E13575"/>
    <w:rsid w:val="785030F6"/>
    <w:rsid w:val="79075EAB"/>
    <w:rsid w:val="7A79575C"/>
    <w:rsid w:val="7B825CBD"/>
    <w:rsid w:val="7C174657"/>
    <w:rsid w:val="7D0B583E"/>
    <w:rsid w:val="7D276B1C"/>
    <w:rsid w:val="7D891584"/>
    <w:rsid w:val="7DEC38C1"/>
    <w:rsid w:val="7E494870"/>
    <w:rsid w:val="7E553215"/>
    <w:rsid w:val="7EC049D6"/>
    <w:rsid w:val="7F192494"/>
    <w:rsid w:val="7F98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2178</Words>
  <Characters>2427</Characters>
  <Lines>0</Lines>
  <Paragraphs>0</Paragraphs>
  <TotalTime>6</TotalTime>
  <ScaleCrop>false</ScaleCrop>
  <LinksUpToDate>false</LinksUpToDate>
  <CharactersWithSpaces>2441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2023-08-21T03:20:00Z</cp:lastPrinted>
  <dcterms:modified xsi:type="dcterms:W3CDTF">2023-11-01T07:55:11Z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F454A4B521F94F698559B9E00F377F23_13</vt:lpwstr>
  </property>
</Properties>
</file>