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刘新国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1977.08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文法学院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2010.11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7级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2010.11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6级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法学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2000.09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</w:t>
            </w:r>
            <w:r>
              <w:rPr>
                <w:rFonts w:hint="eastAsia"/>
                <w:vertAlign w:val="baseline"/>
                <w:lang w:val="en-US" w:eastAsia="zh-CN"/>
              </w:rPr>
              <w:t>副</w:t>
            </w:r>
            <w:r>
              <w:rPr>
                <w:rFonts w:hint="eastAsia"/>
                <w:vertAlign w:val="baseline"/>
                <w:lang w:eastAsia="zh-CN"/>
              </w:rPr>
              <w:t>高级</w:t>
            </w:r>
            <w:r>
              <w:rPr>
                <w:rFonts w:hint="eastAsia"/>
                <w:vertAlign w:val="baseline"/>
                <w:lang w:val="en-US" w:eastAsia="zh-CN"/>
              </w:rPr>
              <w:t>七级</w:t>
            </w:r>
            <w:r>
              <w:rPr>
                <w:rFonts w:hint="eastAsia"/>
                <w:vertAlign w:val="baseline"/>
                <w:lang w:eastAsia="zh-CN"/>
              </w:rPr>
              <w:t>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12年，附件3“B类选项条件”中的任意1款。具体为：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教学类别第1条：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奖励类别第1条：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项目类别第1条：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论著、科研成果第3条：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szCs w:val="21"/>
                <w:lang w:val="en-US" w:eastAsia="zh-CN"/>
              </w:rPr>
              <w:t>湖南开放大学第三届课程思政说课大赛荣获一等奖，排名第一，湖南开放大学，2021；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2.湖南省职业教育教学成果特等奖，排名第9，教育厅，2022；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3.湖南省终身教育立法研究，2018，湖南省教育科学规划领导小组办公室，湖南省教育科学规划课题(XJK18BFZ004)，排名第一，结题；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4.我国终身学习立法的条件类型及其评价维度.成人教育,2022(11)，独著，中文核心；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1.2010年11月，晋级专技7级，满12年；校龄23年。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adjustRightInd w:val="0"/>
              <w:snapToGrid w:val="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人才荣誉填写格式：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名称+颁发单位（部门）+年度；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国家开放大学优秀教师，国家开放大学，2022年；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湖南省社区教育优秀教师，湖南开放大学，2022；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湖南广播电视大学全省电大优秀课程导学教师，湖南广播电视大学，2011；</w:t>
            </w:r>
          </w:p>
          <w:p>
            <w:pPr>
              <w:adjustRightInd w:val="0"/>
              <w:snapToGrid w:val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宣传报道填写格式：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宣传报道单位+名称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+时间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1.红网，刘新国：把传统文化当成一种生活方式，2023.6.5；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2.湖南日报新湖南客户端，“1+N”组团服务 青园花都亲子学堂第一期开讲，2023.5.23；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1.本科，中国政法大学，法学，1999；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2.学士，中国政法大学，法学，1999；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3.硕士，中国政法大学，民商法专业，2007。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名称+排名+授予部门+年度；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职业教育国家级教学成果二等奖，排名第七，教育部，2023；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湖南省职业教育教学成果特等奖，排名第九，湖南省教育厅，2022；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湖南省职业教育教学成果三等奖，排名第三，湖南省教育厅，2022；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湖南开放大学系统课程思政说课大赛一等奖，排名第一；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湖南开放大学系统政法类课程思政教学设计一等奖，排名第一；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国家开放大学政法类课程思政说课大赛三等奖，排名第一，国家开放大学，2022；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湖南开放大学系统办学优秀教学改革实践成果二等奖（2022）；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湖南省教育厅立项建设高职教育精品课程</w:t>
            </w:r>
            <w:r>
              <w:rPr>
                <w:rFonts w:hint="eastAsia"/>
                <w:vertAlign w:val="baseline"/>
                <w:lang w:val="en-US" w:eastAsia="zh-CN"/>
              </w:rPr>
              <w:t>《经济法与经济合同》，排名第一，教育厅，2017；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国家开放大学精品课程《学前教育政策与法规》，排名第二，国家开放大学，2013；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10.湖南省村（社区）基层组织人才培养项目法律事务专业申报，立项，2020，湖南省教育厅，主持；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11.高等学历继续教育（成人高考）法律事务专业申报备案，备案，2023，湖南省教育厅，主持；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12.法学（农村法律事务方向）专业（专科）申报和建设，立项，排名第三，教育厅，2014；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13.法学（农村法律事务方向）专业（本科）申报和建设，立项，排名第三，教育厅，2014；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14.民法类课程教学团队，湖南开放大学一级统筹教学团队，主持，已完成。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论文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1.我国终身学习立法的条件类型及其评价维度，成人教育，2022，独著，中文核心；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2.我国终身学习立法的模式选择及其理论取向，成人教育，2022，排名第一，中文核心；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3.“学分银行制度”的意义探索与功能厘定——解读语词背后的制度信息，成人教育，2021，排名第一，中文核心；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4.新时代开放教育融合职业教育发展的理论逻辑与实践模式，职业技术教育，2023，排名第一，中文核心；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5.建设学分银行 构筑湖南终身学习“立交桥”，湖南日报理论版，2022，排名第一，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6.寻访理论与实践之间的法治共识，湖南日报，2011，独著，党报理论版；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7.创新继续教育机制 赋能县域经济发展，湖南日报，2023，排名第二，党报理论版；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8作为基本权利的学习权：权利证成与规范价值，终身教育研究，2023；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9.我国终身学习立法的理论困惑与解决路径，湖南行政学院学报，2018，独著；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10.湖南学习成果认证机制的建构模式与路径选择，湖南广播电视大学学报，2018，排名第一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11.湖南省终身教育的发展路径及其创新，产业与科技论坛，2022，排名第二；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12.基于系统论的开放教育助学行为研究，内蒙古电大学刊，2021，排名第二。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项目（主持）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1.我国终身学习地方立法的实质条件与评价标准研究，湖南省社会科学成果评审委员会课题一般项目，XSP21YBZ051，排名第一，结题；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2.湖南省终身教育立法研究，湖南省教育科学规划课题一般项目，XJK18BFZ004，排名第一，结题；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3.湖南终身教育学分银行建构模式与路径选择研究，湖南省社会科学成果评审委员会课题一般项目，XSP17YBZZ034，排名第一，结题；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4.基于学习成果认证与转换的社区教育激励机制研究，湖南省职业教育教学改革项目一般项目，ZJSB2016003，排名第一，结题；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5.湖南省“小产权房”问题对策研究，湖南省软科学计划研究项目一般项目，2011ZK3121，排名第一，结题；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6.我国省域学分银行建设进展研究报告，湖南省社会成果评审委员会奖励课题，湘社评(2022) J017），排名第一，结题；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7.“小产权房”与湖南农村宅基地制度创新，湖南省情咨询与决策项目一般项目，0910BZZ127，排名第一，结题；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8.终身学习立法的法权基础与制度框架研究，湖南省教育厅科学研究项目，20C1251，排名第一，结题；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9.湖南终身学习成果认证与转换制度模式与技术路径研究，湖南省教育厅科学研究课题一般项目，17C1074，排名第一，结题；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10.终身学习立法的模式选择与规范配置研究，湖南广播电视大学重点课题，XDK2020-A-1，排名第一，结题；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11.湖南终身教育学分银行制度框架研究，湖南广播电视大学校级课题重点项目，XDK2014-A-5，排名第一，结题；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12.现代远程教育立法研究，湖南广播电视大学校级课题一般项目，XDK2016-C-17，排名第一，结题，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13.技工教育服务乡村振兴“三扶三教三维”精准培养模式研究，湖南省技工教育和职业培训教育教学研究重点课题，jykt202206，排名第一，在研；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14.湖南省职业教育学分银行建设的功能定位和建设路径研究，湖南省自然科学基金科教联合课题一般项目，2022JJ60056，排名第一，在研；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15.电大开放教育融合职业教育发展的实践模式研究，湖南省职业教育教学改革研究项目一般项目，ZJGB2020465，排名第一，结题中。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项目（参与）：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16.基于云计算的湖南学习成果认证和学分银行建设，湖南省教育信息化试点项目，（湘教通[2014]303号），排名第二，结项；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17.湖南终身教育学分银行筹建与试点，湖南省教育体制改革试点重点项目，2015A05，排名第二，结项；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18.前期物业服务合同法律规制研究，湖南省社科基金项目一般项目，17YBA149，排名第二，结题；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19.我国终身教育体系下成人教育立法研究，湖南省教育科学规划课题一般项目，XJK18BCR003，排名第二，结题；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20.学分银行制度中计算机专业“专本衔接”的技术路径研究，湖南省教育科学规划课题一般项目，XJK17CXX006），排名第二，结题；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21.湖南省社区教育学习成果认证的方式方法研究，湖南省职业教育教学改革研究项目一般项目，ZISB2019003，排名第二，结题；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22.我国公序良俗原则司法适用的实证研究，湖南省教育厅科学研究项目一般项目，171071，排名第二，结题；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23.继续教育学习成果认证积累与转换试点，国家开放大学试点项目一般项目，XM021，排名第二，结项；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24.湖南老年教育学习成果认证与转换机制研究，湖南广播电视大学课题一般课题，XDK2018-C-8，排名第二，结题；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25.社区教育视角下湖南老年人学习需求调查研究，湖南省职业教育教学改革研究项目一般项目，ZJSB2019002，排名第二，在研；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著作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26.学前教育政策法规，国家开放大学出版社，2023，主编，教材；</w:t>
            </w:r>
          </w:p>
          <w:p>
            <w:pPr>
              <w:jc w:val="both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其他成果：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27.《湖南省教育厅等九部门关于进一步推进社区教育发展的实施意见（代拟稿）》，主持起草，文件正式印发，2019；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28.《湖南省老年教育发展规划（2019－2022年）（代拟稿）》，主持起草，文件正式印发，2019；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29.终身学习体系建设研究科研创新团队，湖南开放大学科研创新团队，2022，主持，在研。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1.我国省域学分银行建设进展研究报告（XSP2022J102），湖南省社科成果评审委员会成果鉴定，先进等级，主持；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2.2023年全国新时代“百姓学习之星”，教育部，2023（已公示）；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3.全省电大优秀课程辅导教师，2011；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4.湖南省社区教育优秀教师，2022；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5.年度考核优秀等次（3次，2018、2020、2022）；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6.《湖南日报》书评文章；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7.湖南省普通高校青年骨干教师。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1C100E11-6844-43CA-A4A4-5C31F9ACB54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3DEBD9F-DAA6-4187-9851-0983CFB3023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     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        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2AF689"/>
    <w:multiLevelType w:val="singleLevel"/>
    <w:tmpl w:val="092AF68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7DE9192"/>
    <w:multiLevelType w:val="singleLevel"/>
    <w:tmpl w:val="67DE91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5Yjc1ZTRiYzFhM2U1MTdlMzg3ZTUzYzdkNmZiODcifQ=="/>
  </w:docVars>
  <w:rsids>
    <w:rsidRoot w:val="56A9350E"/>
    <w:rsid w:val="006D5278"/>
    <w:rsid w:val="04273157"/>
    <w:rsid w:val="04453A51"/>
    <w:rsid w:val="056D177B"/>
    <w:rsid w:val="07493C35"/>
    <w:rsid w:val="07642C1B"/>
    <w:rsid w:val="084A0D04"/>
    <w:rsid w:val="097C7371"/>
    <w:rsid w:val="0B2D462E"/>
    <w:rsid w:val="0C660875"/>
    <w:rsid w:val="0F5B3720"/>
    <w:rsid w:val="15BE749A"/>
    <w:rsid w:val="18130B88"/>
    <w:rsid w:val="18D41D66"/>
    <w:rsid w:val="1ABD7257"/>
    <w:rsid w:val="21007160"/>
    <w:rsid w:val="225E739B"/>
    <w:rsid w:val="233E54B7"/>
    <w:rsid w:val="26A215E2"/>
    <w:rsid w:val="28681A51"/>
    <w:rsid w:val="29E17ECF"/>
    <w:rsid w:val="2A472730"/>
    <w:rsid w:val="2B27401D"/>
    <w:rsid w:val="2B3362CA"/>
    <w:rsid w:val="2D5377D8"/>
    <w:rsid w:val="2F106256"/>
    <w:rsid w:val="2F367CE8"/>
    <w:rsid w:val="304A2EED"/>
    <w:rsid w:val="317A474D"/>
    <w:rsid w:val="390F7E89"/>
    <w:rsid w:val="3A0164C0"/>
    <w:rsid w:val="3AC5718E"/>
    <w:rsid w:val="3BC20835"/>
    <w:rsid w:val="3C683B38"/>
    <w:rsid w:val="3F197583"/>
    <w:rsid w:val="400006D7"/>
    <w:rsid w:val="41F41E58"/>
    <w:rsid w:val="42172407"/>
    <w:rsid w:val="42EF4FB3"/>
    <w:rsid w:val="4A136E50"/>
    <w:rsid w:val="4AF8077D"/>
    <w:rsid w:val="4DF215F3"/>
    <w:rsid w:val="4E444B90"/>
    <w:rsid w:val="4FC26711"/>
    <w:rsid w:val="500E459E"/>
    <w:rsid w:val="537624A9"/>
    <w:rsid w:val="5380325B"/>
    <w:rsid w:val="544E4602"/>
    <w:rsid w:val="55734D45"/>
    <w:rsid w:val="56A9350E"/>
    <w:rsid w:val="5B81356B"/>
    <w:rsid w:val="5F131121"/>
    <w:rsid w:val="60876E24"/>
    <w:rsid w:val="60996487"/>
    <w:rsid w:val="62EC2125"/>
    <w:rsid w:val="66CE137A"/>
    <w:rsid w:val="682300C4"/>
    <w:rsid w:val="68952832"/>
    <w:rsid w:val="691503BE"/>
    <w:rsid w:val="6BCF3B63"/>
    <w:rsid w:val="708C7797"/>
    <w:rsid w:val="71294A9A"/>
    <w:rsid w:val="73A96F24"/>
    <w:rsid w:val="7A573BBB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1895</Characters>
  <Lines>0</Lines>
  <Paragraphs>0</Paragraphs>
  <TotalTime>10</TotalTime>
  <ScaleCrop>false</ScaleCrop>
  <LinksUpToDate>false</LinksUpToDate>
  <CharactersWithSpaces>1905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2023-10-28T02:07:00Z</cp:lastPrinted>
  <dcterms:modified xsi:type="dcterms:W3CDTF">2023-11-02T03:48:14Z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5CFBD59BFA4F443D9828366544845D54_13</vt:lpwstr>
  </property>
</Properties>
</file>