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pPr w:leftFromText="180" w:rightFromText="180" w:vertAnchor="page" w:horzAnchor="page" w:tblpX="1613" w:tblpY="2212"/>
        <w:tblOverlap w:val="never"/>
        <w:tblW w:w="145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1479"/>
        <w:gridCol w:w="1571"/>
        <w:gridCol w:w="387"/>
        <w:gridCol w:w="613"/>
        <w:gridCol w:w="1005"/>
        <w:gridCol w:w="340"/>
        <w:gridCol w:w="1145"/>
        <w:gridCol w:w="813"/>
        <w:gridCol w:w="597"/>
        <w:gridCol w:w="367"/>
        <w:gridCol w:w="578"/>
        <w:gridCol w:w="416"/>
        <w:gridCol w:w="784"/>
        <w:gridCol w:w="1174"/>
        <w:gridCol w:w="347"/>
        <w:gridCol w:w="1614"/>
        <w:gridCol w:w="8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基本情况</w:t>
            </w: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姓   名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bookmarkStart w:id="0" w:name="_GoBack"/>
            <w:r>
              <w:rPr>
                <w:rFonts w:hint="eastAsia"/>
                <w:vertAlign w:val="baseline"/>
                <w:lang w:val="en-US" w:eastAsia="zh-CN"/>
              </w:rPr>
              <w:t>严瑞芳</w:t>
            </w:r>
            <w:bookmarkEnd w:id="0"/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性别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女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出生年月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1979.8</w:t>
            </w:r>
          </w:p>
        </w:tc>
        <w:tc>
          <w:tcPr>
            <w:tcW w:w="2145" w:type="dxa"/>
            <w:gridSpan w:val="4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所在单位（部门）</w:t>
            </w:r>
          </w:p>
        </w:tc>
        <w:tc>
          <w:tcPr>
            <w:tcW w:w="3135" w:type="dxa"/>
            <w:gridSpan w:val="3"/>
            <w:vAlign w:val="center"/>
          </w:tcPr>
          <w:p>
            <w:pPr>
              <w:jc w:val="center"/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教务处</w:t>
            </w:r>
          </w:p>
        </w:tc>
        <w:tc>
          <w:tcPr>
            <w:tcW w:w="818" w:type="dxa"/>
            <w:vMerge w:val="restart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人事部门审核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现任专业技术职称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副教授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005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2014.12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现任专业技术岗位等级</w:t>
            </w:r>
          </w:p>
        </w:tc>
        <w:tc>
          <w:tcPr>
            <w:tcW w:w="141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七  级</w:t>
            </w:r>
          </w:p>
        </w:tc>
        <w:tc>
          <w:tcPr>
            <w:tcW w:w="94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取得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时间</w:t>
            </w:r>
          </w:p>
        </w:tc>
        <w:tc>
          <w:tcPr>
            <w:tcW w:w="1200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2014.12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申请专技岗位等级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专技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六  级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最高学历</w:t>
            </w:r>
          </w:p>
        </w:tc>
        <w:tc>
          <w:tcPr>
            <w:tcW w:w="1571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本科</w:t>
            </w:r>
          </w:p>
        </w:tc>
        <w:tc>
          <w:tcPr>
            <w:tcW w:w="2005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最高学位</w:t>
            </w:r>
          </w:p>
        </w:tc>
        <w:tc>
          <w:tcPr>
            <w:tcW w:w="1485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硕士</w:t>
            </w:r>
          </w:p>
        </w:tc>
        <w:tc>
          <w:tcPr>
            <w:tcW w:w="1777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从事专业情况</w:t>
            </w:r>
          </w:p>
        </w:tc>
        <w:tc>
          <w:tcPr>
            <w:tcW w:w="1778" w:type="dxa"/>
            <w:gridSpan w:val="3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金融学</w:t>
            </w:r>
          </w:p>
        </w:tc>
        <w:tc>
          <w:tcPr>
            <w:tcW w:w="1521" w:type="dxa"/>
            <w:gridSpan w:val="2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参加工作时间</w:t>
            </w:r>
          </w:p>
        </w:tc>
        <w:tc>
          <w:tcPr>
            <w:tcW w:w="1614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2002.7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40" w:type="dxa"/>
            <w:vMerge w:val="continue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</w:p>
        </w:tc>
        <w:tc>
          <w:tcPr>
            <w:tcW w:w="147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近三年年度</w:t>
            </w:r>
          </w:p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考核情况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2020年</w:t>
            </w:r>
          </w:p>
        </w:tc>
        <w:tc>
          <w:tcPr>
            <w:tcW w:w="1958" w:type="dxa"/>
            <w:gridSpan w:val="3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优秀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2021年</w:t>
            </w:r>
          </w:p>
        </w:tc>
        <w:tc>
          <w:tcPr>
            <w:tcW w:w="1958" w:type="dxa"/>
            <w:gridSpan w:val="4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合格</w:t>
            </w:r>
          </w:p>
        </w:tc>
        <w:tc>
          <w:tcPr>
            <w:tcW w:w="1958" w:type="dxa"/>
            <w:gridSpan w:val="2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2022年</w:t>
            </w:r>
          </w:p>
        </w:tc>
        <w:tc>
          <w:tcPr>
            <w:tcW w:w="1961" w:type="dxa"/>
            <w:gridSpan w:val="2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优秀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540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岗位晋级</w:t>
            </w:r>
            <w:r>
              <w:rPr>
                <w:rFonts w:hint="eastAsia"/>
                <w:b/>
                <w:bCs/>
                <w:vertAlign w:val="baseline"/>
              </w:rPr>
              <w:t>申报条件</w:t>
            </w:r>
          </w:p>
        </w:tc>
        <w:tc>
          <w:tcPr>
            <w:tcW w:w="3437" w:type="dxa"/>
            <w:gridSpan w:val="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符合哪类岗位晋级申报条件</w:t>
            </w:r>
          </w:p>
        </w:tc>
        <w:tc>
          <w:tcPr>
            <w:tcW w:w="9793" w:type="dxa"/>
            <w:gridSpan w:val="13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jc w:val="center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对应选项具体条件内容</w:t>
            </w:r>
          </w:p>
        </w:tc>
        <w:tc>
          <w:tcPr>
            <w:tcW w:w="818" w:type="dxa"/>
            <w:vMerge w:val="continue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1" w:hRule="atLeast"/>
        </w:trPr>
        <w:tc>
          <w:tcPr>
            <w:tcW w:w="540" w:type="dxa"/>
            <w:vMerge w:val="continue"/>
            <w:vAlign w:val="center"/>
          </w:tcPr>
          <w:p>
            <w:pPr>
              <w:widowControl w:val="0"/>
              <w:jc w:val="both"/>
            </w:pPr>
          </w:p>
        </w:tc>
        <w:tc>
          <w:tcPr>
            <w:tcW w:w="3437" w:type="dxa"/>
            <w:gridSpan w:val="3"/>
            <w:vAlign w:val="center"/>
          </w:tcPr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聘任副高级七级专业技术职称满</w:t>
            </w:r>
            <w:r>
              <w:rPr>
                <w:rFonts w:hint="eastAsia"/>
                <w:vertAlign w:val="baseline"/>
                <w:lang w:val="en-US" w:eastAsia="zh-CN"/>
              </w:rPr>
              <w:t>8年9个月，符合B类选项条件任意3项，具体为：</w:t>
            </w:r>
          </w:p>
          <w:p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1.论文（著作）、科研成果第4条；</w:t>
            </w: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2.论文（著作）、科研成果第5条；3.学术影响及荣誉第5条。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9793" w:type="dxa"/>
            <w:gridSpan w:val="13"/>
            <w:vAlign w:val="center"/>
          </w:tcPr>
          <w:p>
            <w:pPr>
              <w:jc w:val="left"/>
              <w:rPr>
                <w:rFonts w:hint="eastAsia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论文（著作）、科研成果第4条：</w:t>
            </w:r>
          </w:p>
          <w:p>
            <w:pPr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/>
                <w:vertAlign w:val="baseline"/>
                <w:lang w:val="en-US" w:eastAsia="zh-CN"/>
              </w:rPr>
              <w:t>远程教育教学模式改革与教学团队建设研究，北京工业大学出版社，2022年，独著；</w:t>
            </w:r>
          </w:p>
          <w:p>
            <w:pPr>
              <w:jc w:val="both"/>
              <w:rPr>
                <w:rFonts w:hint="default"/>
                <w:b/>
                <w:bCs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论文（著作）、科研成果第5条：</w:t>
            </w: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1.开放大学网络教学团队生态建设思路研究，湖南广播电视大学学报，2023（1），独著；</w:t>
            </w: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2.从人力资本红利谈开放大学系统教师文化建设，成人教育，2016（3），独著，北大核心；</w:t>
            </w: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3.开放大学背景下市州电大师资队伍现状，科教导刊，2015（12），独著。</w:t>
            </w:r>
          </w:p>
          <w:p>
            <w:pPr>
              <w:ind w:firstLine="420" w:firstLineChars="200"/>
              <w:jc w:val="both"/>
              <w:rPr>
                <w:rFonts w:hint="eastAsia"/>
                <w:vertAlign w:val="baseline"/>
                <w:lang w:val="en-US" w:eastAsia="zh-CN"/>
              </w:rPr>
            </w:pPr>
          </w:p>
          <w:p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学术影响及荣誉第5条</w:t>
            </w:r>
            <w:r>
              <w:rPr>
                <w:rFonts w:hint="eastAsia"/>
                <w:vertAlign w:val="baseline"/>
                <w:lang w:val="en-US" w:eastAsia="zh-CN"/>
              </w:rPr>
              <w:t>：</w:t>
            </w:r>
          </w:p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</w:t>
            </w:r>
            <w:r>
              <w:rPr>
                <w:rFonts w:hint="default"/>
                <w:vertAlign w:val="baseline"/>
                <w:lang w:val="en-US" w:eastAsia="zh-CN"/>
              </w:rPr>
              <w:t>年度考核优秀，湖南开放大学，2022年；</w:t>
            </w:r>
          </w:p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</w:t>
            </w:r>
            <w:r>
              <w:rPr>
                <w:rFonts w:hint="default"/>
                <w:vertAlign w:val="baseline"/>
                <w:lang w:val="en-US" w:eastAsia="zh-CN"/>
              </w:rPr>
              <w:t>年度考核优秀，湖南开放大学，2020年；</w:t>
            </w:r>
          </w:p>
          <w:p>
            <w:p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3.</w:t>
            </w:r>
            <w:r>
              <w:rPr>
                <w:rFonts w:hint="default"/>
                <w:vertAlign w:val="baseline"/>
                <w:lang w:val="en-US" w:eastAsia="zh-CN"/>
              </w:rPr>
              <w:t>湖南开放大学</w:t>
            </w:r>
            <w:r>
              <w:rPr>
                <w:rFonts w:hint="eastAsia"/>
                <w:vertAlign w:val="baseline"/>
                <w:lang w:val="en-US" w:eastAsia="zh-CN"/>
              </w:rPr>
              <w:t>“</w:t>
            </w:r>
            <w:r>
              <w:rPr>
                <w:rFonts w:hint="default"/>
                <w:vertAlign w:val="baseline"/>
                <w:lang w:val="en-US" w:eastAsia="zh-CN"/>
              </w:rPr>
              <w:t>优秀共产党员</w:t>
            </w:r>
            <w:r>
              <w:rPr>
                <w:rFonts w:hint="eastAsia"/>
                <w:vertAlign w:val="baseline"/>
                <w:lang w:val="en-US" w:eastAsia="zh-CN"/>
              </w:rPr>
              <w:t>”</w:t>
            </w:r>
            <w:r>
              <w:rPr>
                <w:rFonts w:hint="default"/>
                <w:vertAlign w:val="baseline"/>
                <w:lang w:val="en-US" w:eastAsia="zh-CN"/>
              </w:rPr>
              <w:t>，2021年</w:t>
            </w:r>
            <w:r>
              <w:rPr>
                <w:rFonts w:hint="eastAsia"/>
                <w:vertAlign w:val="baseline"/>
                <w:lang w:val="en-US" w:eastAsia="zh-CN"/>
              </w:rPr>
              <w:t>。</w:t>
            </w:r>
          </w:p>
          <w:p>
            <w:pPr>
              <w:widowControl w:val="0"/>
              <w:numPr>
                <w:ilvl w:val="0"/>
                <w:numId w:val="0"/>
              </w:numPr>
              <w:ind w:firstLine="420" w:firstLineChars="20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818" w:type="dxa"/>
            <w:vMerge w:val="continue"/>
            <w:vAlign w:val="center"/>
          </w:tcPr>
          <w:p>
            <w:pPr>
              <w:widowControl w:val="0"/>
              <w:jc w:val="both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r>
        <w:br w:type="page"/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110"/>
        <w:gridCol w:w="11895"/>
        <w:gridCol w:w="6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项目名称</w:t>
            </w:r>
          </w:p>
        </w:tc>
        <w:tc>
          <w:tcPr>
            <w:tcW w:w="11895" w:type="dxa"/>
            <w:vAlign w:val="center"/>
          </w:tcPr>
          <w:p>
            <w:pPr>
              <w:jc w:val="center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序号及具体款项内容</w:t>
            </w:r>
          </w:p>
        </w:tc>
        <w:tc>
          <w:tcPr>
            <w:tcW w:w="644" w:type="dxa"/>
          </w:tcPr>
          <w:p>
            <w:pPr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审核情况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</w:rPr>
            </w:pPr>
          </w:p>
        </w:tc>
        <w:tc>
          <w:tcPr>
            <w:tcW w:w="1110" w:type="dxa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vertAlign w:val="baseline"/>
                <w:lang w:val="en-US" w:eastAsia="zh-CN" w:bidi="ar-SA"/>
              </w:rPr>
              <w:t>一、</w:t>
            </w:r>
            <w:r>
              <w:rPr>
                <w:rFonts w:hint="eastAsia"/>
                <w:b/>
                <w:bCs/>
                <w:vertAlign w:val="baseline"/>
                <w:lang w:eastAsia="zh-CN"/>
              </w:rPr>
              <w:t>任职年限及</w:t>
            </w:r>
          </w:p>
          <w:p>
            <w:pPr>
              <w:numPr>
                <w:ilvl w:val="0"/>
                <w:numId w:val="0"/>
              </w:numPr>
              <w:jc w:val="both"/>
              <w:rPr>
                <w:rFonts w:hint="eastAsia" w:eastAsiaTheme="minor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校龄条件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1.2014年12月晋级专技七级，已满8年9个月；</w:t>
            </w:r>
          </w:p>
          <w:p>
            <w:pPr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2.2017年2月入校工作，满7年（其中2002-2015年在常德电大工作，2016年借调湖南电大）。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二、思想政治与</w:t>
            </w:r>
          </w:p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师德师风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1.湖南开放大学“优秀共产党员”，2021年；</w:t>
            </w:r>
          </w:p>
          <w:p>
            <w:pPr>
              <w:jc w:val="both"/>
              <w:rPr>
                <w:rFonts w:hint="eastAsia" w:eastAsiaTheme="minor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2.湖南开放大学“优秀共产党员”，2020年。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三、学历、学位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1.本科学士，湖南大学，金融学专业，2002年；</w:t>
            </w:r>
          </w:p>
          <w:p>
            <w:pPr>
              <w:jc w:val="both"/>
              <w:rPr>
                <w:rFonts w:hint="default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2.硕士研究生，中南大学，金融学专业（经济学硕士学位），2013年。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vertAlign w:val="baseline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7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四、教育教学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default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1.2020年线上教学优秀案例征集与评选一等奖，排名第一，湖南广播电视大学（湖南网络工程职业学院），2020年。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</w:trPr>
        <w:tc>
          <w:tcPr>
            <w:tcW w:w="525" w:type="dxa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五、科研成果及业绩</w:t>
            </w:r>
          </w:p>
        </w:tc>
        <w:tc>
          <w:tcPr>
            <w:tcW w:w="11895" w:type="dxa"/>
          </w:tcPr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远程教育教学模式改革与教学团队建设研究，北京工业大学出版社，2022年，独著；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1"/>
                <w:szCs w:val="21"/>
                <w:lang w:val="en-US" w:eastAsia="zh-CN"/>
              </w:rPr>
              <w:t>2.</w:t>
            </w: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开放大学网络教学团队生态建设思路研究，湖南广播电视大学学报，2023（1），独著；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3.从人力资本红利谈开放大学系统教师文化建设，成人教育，2016（3），独著，北大核心；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4.基于“共同体”理念的“一主多元”课程置换模式研究——农民大学生农业实用技术课程的教学创新，湖南广播电视大学学报，2017年，排名第二；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5.Construction and Discussion of the “Tree-like Hierarchical Tutor Group” System of Open Universities，International Journal of Simulation Systems, Science &amp; Technology，2016年，排名第二，EI检索；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6.开放大学背景下市州电大师资队伍现状，科教导刊，2015（12），独著；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7.对湖南省高新技术产业融资现状的分析与思考，现代商业，2015（10），独著。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8.无边界管理视角下开放大学网络教学团队组织模式与运行策略研究，2020年湖南省教育厅教学改革研究项目，ZJGB2020464，主持，在研；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9.PDCA循环视角下网络直播教学质量管理研究—基于湖南开放大学的实践，2020年湖南开放大学一般项目，XDK2020-C-27，主持，在研；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10.基于VPCK视角提升职业教育教师队伍素质策略研究，2020年湖南省教育厅教学改革研究项目，ZJGB2020410，第三；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11.湖南省新型城镇化建设与金融协调发展研究，2015年湖南省教育厅科研项目一般课题，15C0932，第三；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12.“农民大学生培养计划”实践教学体系：架构、运作与实效研究，2016年湖南广播电视大学重点项目XDK2016-A-5，第二；</w:t>
            </w:r>
          </w:p>
          <w:p>
            <w:pPr>
              <w:jc w:val="both"/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13.新型农民大学生培养项目教学运行体系构建及实证研究，2015年湖南广播电视大学重点项目，XDK2015-Z-A-5，第三；</w:t>
            </w:r>
          </w:p>
          <w:p>
            <w:pPr>
              <w:jc w:val="both"/>
              <w:rPr>
                <w:rFonts w:hint="eastAsia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vertAlign w:val="baseline"/>
                <w:lang w:val="en-US" w:eastAsia="zh-CN"/>
              </w:rPr>
              <w:t>14.基于案例驱动的4S教学模式研究—以《个人理财》课程为例，湖南省职业学院教学改革研究项目ZJA2013030,2016年结题，第三。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15" w:hRule="atLeast"/>
        </w:trPr>
        <w:tc>
          <w:tcPr>
            <w:tcW w:w="525" w:type="dxa"/>
            <w:vMerge w:val="restart"/>
            <w:vAlign w:val="center"/>
          </w:tcPr>
          <w:p>
            <w:pPr>
              <w:jc w:val="center"/>
              <w:rPr>
                <w:b/>
                <w:bCs/>
                <w:vertAlign w:val="baseline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加分项量化条件</w:t>
            </w: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六、奖励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1.开放大学“树状分层导师群”体系的构建与探讨，第七届湖南省社会科学界学术年会征文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特等奖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，湖湖南省社会科学界联合会（湖南电大组织参赛），排名第一，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2016年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；湖南省远距离教育研究会（湖南电大）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一等奖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，2014年。</w:t>
            </w:r>
          </w:p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2.“新型农民大学生培养”项目教学运行机制构建研究，湖南省远距离教育研究会征文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一等奖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，排名第一，湖南省远距离教育研究会（湖南电大），2015年。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3.湖南省金融支持高新技术产业发展不适应的表现及对策建议，全省电大经管类论文竞赛</w:t>
            </w:r>
            <w:r>
              <w:rPr>
                <w:rFonts w:hint="eastAsia"/>
                <w:b/>
                <w:bCs/>
                <w:vertAlign w:val="baseline"/>
                <w:lang w:val="en-US" w:eastAsia="zh-CN"/>
              </w:rPr>
              <w:t>二等奖</w:t>
            </w:r>
            <w:r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  <w:t>，2015年。</w:t>
            </w:r>
          </w:p>
        </w:tc>
        <w:tc>
          <w:tcPr>
            <w:tcW w:w="644" w:type="dxa"/>
            <w:vAlign w:val="top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2" w:hRule="atLeast"/>
        </w:trPr>
        <w:tc>
          <w:tcPr>
            <w:tcW w:w="525" w:type="dxa"/>
            <w:vMerge w:val="continue"/>
          </w:tcPr>
          <w:p>
            <w:pPr>
              <w:rPr>
                <w:b/>
                <w:bCs/>
                <w:vertAlign w:val="baseline"/>
              </w:rPr>
            </w:pPr>
          </w:p>
        </w:tc>
        <w:tc>
          <w:tcPr>
            <w:tcW w:w="1110" w:type="dxa"/>
            <w:vAlign w:val="center"/>
          </w:tcPr>
          <w:p>
            <w:pPr>
              <w:jc w:val="center"/>
              <w:rPr>
                <w:rFonts w:hint="eastAsia"/>
                <w:b/>
                <w:bCs/>
                <w:vertAlign w:val="baseline"/>
                <w:lang w:eastAsia="zh-CN"/>
              </w:rPr>
            </w:pPr>
            <w:r>
              <w:rPr>
                <w:rFonts w:hint="eastAsia"/>
                <w:b/>
                <w:bCs/>
                <w:vertAlign w:val="baseline"/>
                <w:lang w:eastAsia="zh-CN"/>
              </w:rPr>
              <w:t>七、学术影响和荣誉</w:t>
            </w:r>
          </w:p>
        </w:tc>
        <w:tc>
          <w:tcPr>
            <w:tcW w:w="11895" w:type="dxa"/>
            <w:vAlign w:val="center"/>
          </w:tcPr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1.年度考核优秀，湖南开放大学，2022年；</w:t>
            </w:r>
          </w:p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2.年度考核优秀，湖南开放大学，2020年；</w:t>
            </w:r>
          </w:p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3.教务工作优秀个人，国家开放大学，2018年。</w:t>
            </w:r>
          </w:p>
          <w:p>
            <w:pPr>
              <w:jc w:val="both"/>
              <w:rPr>
                <w:rFonts w:hint="eastAsia"/>
                <w:b w:val="0"/>
                <w:bCs w:val="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vertAlign w:val="baseline"/>
                <w:lang w:eastAsia="zh-CN"/>
              </w:rPr>
              <w:t>4.教学管理先进个人，湖南广播电视大学，2015年；</w:t>
            </w:r>
          </w:p>
        </w:tc>
        <w:tc>
          <w:tcPr>
            <w:tcW w:w="644" w:type="dxa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部门审核</w:t>
            </w:r>
          </w:p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</w:p>
          <w:p>
            <w:pPr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审核人签名并盖章</w:t>
            </w:r>
          </w:p>
        </w:tc>
      </w:tr>
    </w:tbl>
    <w:p/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  <w:embedRegular r:id="rId1" w:fontKey="{FAA11097-A410-4641-9717-A7B0800689A7}"/>
  </w:font>
  <w:font w:name="方正公文小标宋">
    <w:panose1 w:val="02000500000000000000"/>
    <w:charset w:val="86"/>
    <w:family w:val="auto"/>
    <w:pitch w:val="default"/>
    <w:sig w:usb0="A00002BF" w:usb1="38CF7CFA" w:usb2="00000016" w:usb3="00000000" w:csb0="00040001" w:csb1="00000000"/>
    <w:embedRegular r:id="rId2" w:fontKey="{C705F00A-6B5B-4471-B64B-0F7A87941FB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</w:pPr>
    <w:r>
      <w:rPr>
        <w:rFonts w:hint="eastAsia" w:ascii="方正公文小标宋" w:hAnsi="方正公文小标宋" w:eastAsia="方正公文小标宋" w:cs="方正公文小标宋"/>
        <w:sz w:val="36"/>
        <w:szCs w:val="36"/>
        <w:lang w:val="en-US" w:eastAsia="zh-CN"/>
      </w:rPr>
      <w:t>湖南开放大学专业技术岗位晋级申报人员情况公示表</w:t>
    </w:r>
  </w:p>
  <w:p>
    <w:pPr>
      <w:pStyle w:val="3"/>
      <w:jc w:val="center"/>
      <w:rPr>
        <w:rFonts w:hint="default" w:eastAsiaTheme="minorEastAsia"/>
        <w:sz w:val="30"/>
        <w:szCs w:val="30"/>
        <w:u w:val="single"/>
        <w:lang w:val="en-US" w:eastAsia="zh-CN"/>
      </w:rPr>
    </w:pPr>
    <w:r>
      <w:rPr>
        <w:rFonts w:hint="eastAsia"/>
        <w:sz w:val="30"/>
        <w:szCs w:val="30"/>
        <w:lang w:eastAsia="zh-CN"/>
      </w:rPr>
      <w:t>姓名：</w:t>
    </w:r>
    <w:r>
      <w:rPr>
        <w:rFonts w:hint="eastAsia"/>
        <w:sz w:val="30"/>
        <w:szCs w:val="30"/>
        <w:u w:val="single"/>
        <w:lang w:val="en-US" w:eastAsia="zh-CN"/>
      </w:rPr>
      <w:t xml:space="preserve"> 严瑞芳  </w:t>
    </w:r>
    <w:r>
      <w:rPr>
        <w:rFonts w:hint="eastAsia"/>
        <w:sz w:val="30"/>
        <w:szCs w:val="30"/>
        <w:u w:val="none"/>
        <w:lang w:val="en-US" w:eastAsia="zh-CN"/>
      </w:rPr>
      <w:t xml:space="preserve">       所在单位（部门）</w:t>
    </w:r>
    <w:r>
      <w:rPr>
        <w:rFonts w:hint="eastAsia"/>
        <w:sz w:val="30"/>
        <w:szCs w:val="30"/>
        <w:u w:val="single"/>
        <w:lang w:val="en-US" w:eastAsia="zh-CN"/>
      </w:rPr>
      <w:t xml:space="preserve">  教务处   </w:t>
    </w:r>
    <w:r>
      <w:rPr>
        <w:rFonts w:hint="eastAsia"/>
        <w:sz w:val="30"/>
        <w:szCs w:val="30"/>
        <w:u w:val="none"/>
        <w:lang w:val="en-US" w:eastAsia="zh-CN"/>
      </w:rPr>
      <w:t xml:space="preserve">       申报专技岗位等级</w:t>
    </w:r>
    <w:r>
      <w:rPr>
        <w:rFonts w:hint="eastAsia"/>
        <w:sz w:val="30"/>
        <w:szCs w:val="30"/>
        <w:u w:val="single"/>
        <w:lang w:val="en-US" w:eastAsia="zh-CN"/>
      </w:rPr>
      <w:t xml:space="preserve">   六级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JlNDljMTZjMmRmNzYwYWY4NTY0ZTVmNzQ2Zjg4OGQifQ=="/>
  </w:docVars>
  <w:rsids>
    <w:rsidRoot w:val="56A9350E"/>
    <w:rsid w:val="07707800"/>
    <w:rsid w:val="11BC0567"/>
    <w:rsid w:val="15BE749A"/>
    <w:rsid w:val="164F239F"/>
    <w:rsid w:val="18D41D66"/>
    <w:rsid w:val="225E739B"/>
    <w:rsid w:val="271C2758"/>
    <w:rsid w:val="2F367CE8"/>
    <w:rsid w:val="400006D7"/>
    <w:rsid w:val="42EF4FB3"/>
    <w:rsid w:val="4E444B90"/>
    <w:rsid w:val="4EC978DB"/>
    <w:rsid w:val="500E459E"/>
    <w:rsid w:val="5188737C"/>
    <w:rsid w:val="537624A9"/>
    <w:rsid w:val="54F24EF0"/>
    <w:rsid w:val="56A9350E"/>
    <w:rsid w:val="5B81356B"/>
    <w:rsid w:val="5F131121"/>
    <w:rsid w:val="62EC2125"/>
    <w:rsid w:val="7A79575C"/>
    <w:rsid w:val="7C174657"/>
    <w:rsid w:val="7E553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1782</Words>
  <Characters>1895</Characters>
  <Lines>0</Lines>
  <Paragraphs>0</Paragraphs>
  <TotalTime>26</TotalTime>
  <ScaleCrop>false</ScaleCrop>
  <LinksUpToDate>false</LinksUpToDate>
  <CharactersWithSpaces>1905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2023-06-01T06:58:00Z</dcterms:created>
  <dc:creator>谭晗婧</dc:creator>
  <cp:lastModifiedBy>hnddhr</cp:lastModifiedBy>
  <cp:lastPrinted>2023-09-25T01:30:00Z</cp:lastPrinted>
  <dcterms:modified xsi:type="dcterms:W3CDTF">2023-11-02T03:05:13Z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8A8DEBE1D8334AB5AAAE4DB168A0F643_13</vt:lpwstr>
  </property>
</Properties>
</file>