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192C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520" w:lineRule="exact"/>
        <w:ind w:left="44"/>
        <w:textAlignment w:val="baseline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  <w:shd w:val="clear" w:fill="FFFFFF"/>
        </w:rPr>
      </w:pPr>
      <w:bookmarkStart w:id="0" w:name="_GoBack"/>
      <w:bookmarkEnd w:id="0"/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62"/>
          <w:sz w:val="31"/>
          <w:szCs w:val="31"/>
          <w:lang w:val="en-US" w:eastAsia="zh-CN"/>
        </w:rPr>
        <w:t>1</w:t>
      </w:r>
    </w:p>
    <w:p w14:paraId="3645116A">
      <w:pPr>
        <w:pStyle w:val="2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320" w:beforeAutospacing="0" w:after="160" w:afterAutospacing="0" w:line="520" w:lineRule="exact"/>
        <w:ind w:left="0" w:right="0" w:firstLine="0"/>
        <w:jc w:val="center"/>
        <w:rPr>
          <w:rFonts w:hint="default" w:ascii="黑体" w:hAnsi="黑体" w:eastAsia="黑体" w:cs="黑体"/>
          <w:b w:val="0"/>
          <w:bCs w:val="0"/>
          <w:spacing w:val="11"/>
          <w:position w:val="-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11"/>
          <w:position w:val="-2"/>
          <w:sz w:val="32"/>
          <w:szCs w:val="32"/>
        </w:rPr>
        <w:t>《课程名称》</w:t>
      </w:r>
      <w:r>
        <w:rPr>
          <w:rFonts w:hint="default" w:ascii="黑体" w:hAnsi="黑体" w:eastAsia="黑体" w:cs="黑体"/>
          <w:b w:val="0"/>
          <w:bCs w:val="0"/>
          <w:spacing w:val="11"/>
          <w:position w:val="-2"/>
          <w:sz w:val="32"/>
          <w:szCs w:val="32"/>
        </w:rPr>
        <w:t>课程教学大纲</w:t>
      </w:r>
    </w:p>
    <w:p w14:paraId="29EE9C8B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jc w:val="center"/>
        <w:rPr>
          <w:rFonts w:hint="eastAsia" w:ascii="仿宋" w:hAnsi="仿宋" w:eastAsia="仿宋" w:cs="仿宋"/>
          <w:spacing w:val="-2"/>
          <w:sz w:val="24"/>
          <w:szCs w:val="24"/>
        </w:rPr>
      </w:pPr>
      <w:r>
        <w:rPr>
          <w:rFonts w:hint="eastAsia" w:ascii="仿宋" w:hAnsi="仿宋" w:eastAsia="仿宋" w:cs="仿宋"/>
          <w:spacing w:val="-2"/>
          <w:sz w:val="24"/>
          <w:szCs w:val="24"/>
          <w:lang w:val="en-US" w:eastAsia="zh-CN"/>
        </w:rPr>
        <w:t xml:space="preserve">分校/学院  </w:t>
      </w:r>
      <w:r>
        <w:rPr>
          <w:rFonts w:hint="eastAsia" w:ascii="仿宋" w:hAnsi="仿宋" w:eastAsia="仿宋" w:cs="仿宋"/>
          <w:spacing w:val="-2"/>
          <w:sz w:val="24"/>
          <w:szCs w:val="24"/>
        </w:rPr>
        <w:t>授课教师姓名</w:t>
      </w:r>
    </w:p>
    <w:p w14:paraId="7CBB3AF2">
      <w:pPr>
        <w:pStyle w:val="3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160" w:beforeAutospacing="0" w:after="160" w:afterAutospacing="0" w:line="520" w:lineRule="exact"/>
        <w:ind w:right="0" w:firstLine="1888" w:firstLineChars="800"/>
        <w:jc w:val="both"/>
        <w:rPr>
          <w:rFonts w:hint="eastAsia" w:ascii="仿宋" w:hAnsi="仿宋" w:eastAsia="仿宋" w:cs="仿宋"/>
          <w:spacing w:val="-2"/>
          <w:kern w:val="2"/>
          <w:sz w:val="24"/>
          <w:szCs w:val="24"/>
          <w:lang w:val="en-US" w:eastAsia="zh-CN" w:bidi="ar-SA"/>
        </w:rPr>
      </w:pPr>
      <w:r>
        <w:rPr>
          <w:rFonts w:hint="default" w:ascii="仿宋" w:hAnsi="仿宋" w:eastAsia="仿宋" w:cs="仿宋"/>
          <w:spacing w:val="-2"/>
          <w:kern w:val="2"/>
          <w:sz w:val="24"/>
          <w:szCs w:val="24"/>
          <w:lang w:val="en-US" w:eastAsia="zh-CN" w:bidi="ar-SA"/>
        </w:rPr>
        <w:t>（适用于一门完整课程的课程思政教学大纲）</w:t>
      </w:r>
    </w:p>
    <w:p w14:paraId="58F77824">
      <w:pPr>
        <w:pStyle w:val="3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160" w:beforeAutospacing="0" w:after="160" w:afterAutospacing="0" w:line="520" w:lineRule="exac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一、课程基本信息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（简要说明课程性质、授课对象、先修要求、课程在专业培养中的地位与作用。）</w:t>
      </w:r>
    </w:p>
    <w:p w14:paraId="53516F5E">
      <w:pPr>
        <w:pStyle w:val="3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160" w:beforeAutospacing="0" w:after="160" w:afterAutospacing="0" w:line="520" w:lineRule="exac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二、课程思政总体目标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（从立德树人根本任务出发，阐述本课程在价值引领、品格塑造、家国情怀、职业道德、科学精神、法治意识等方面的总体思政目标。）</w:t>
      </w:r>
    </w:p>
    <w:p w14:paraId="6E7B70DA">
      <w:pPr>
        <w:pStyle w:val="3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160" w:beforeAutospacing="0" w:after="160" w:afterAutospacing="0" w:line="520" w:lineRule="exac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三、课程思政融入点设计</w:t>
      </w: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（按章节或教学单元，列表说明思政元素的融入点、对应的思政主题、融入方式及教学方法。建议格式如下：）</w:t>
      </w:r>
    </w:p>
    <w:tbl>
      <w:tblPr>
        <w:tblStyle w:val="4"/>
        <w:tblW w:w="870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18"/>
        <w:gridCol w:w="1632"/>
        <w:gridCol w:w="1279"/>
        <w:gridCol w:w="988"/>
        <w:gridCol w:w="2202"/>
        <w:gridCol w:w="1288"/>
      </w:tblGrid>
      <w:tr w14:paraId="1EC01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59D9354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 w:bidi="ar"/>
              </w:rPr>
              <w:t>章节/单元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9A295F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 w:bidi="ar"/>
              </w:rPr>
              <w:t>教学内容知识点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C564B4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 w:bidi="ar"/>
              </w:rPr>
              <w:t>思政融入点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7C5E4C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 w:bidi="ar"/>
              </w:rPr>
              <w:t>思政主题</w:t>
            </w:r>
          </w:p>
        </w:tc>
        <w:tc>
          <w:tcPr>
            <w:tcW w:w="220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4B80E3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 w:bidi="ar"/>
              </w:rPr>
              <w:t>教学方法与载体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BF4BB8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 w:bidi="ar"/>
              </w:rPr>
              <w:t>预期成效</w:t>
            </w:r>
          </w:p>
        </w:tc>
      </w:tr>
      <w:tr w14:paraId="67783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1A0FDED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第一章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1B05F1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C89BF9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A7D8A1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  <w:tc>
          <w:tcPr>
            <w:tcW w:w="220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8C3A4D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案例教学/讨论/实践等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7625497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</w:tr>
      <w:tr w14:paraId="403DF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237F1C6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429BF4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1BA4EE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1F32EA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  <w:tc>
          <w:tcPr>
            <w:tcW w:w="2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E43CAE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70AA9D2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</w:tr>
    </w:tbl>
    <w:p w14:paraId="0D604FCC">
      <w:pPr>
        <w:pStyle w:val="3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160" w:beforeAutospacing="0" w:after="160" w:afterAutospacing="0" w:line="520" w:lineRule="exac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四、课程思政教学方法</w:t>
      </w: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（说明整门课程中拟采用的主要思政教学方法，如启发式讲授、案例分析、小组研讨、角色扮演、实践调研、线上线下混合等，以及如何激发学生参与和价值认同。）</w:t>
      </w:r>
    </w:p>
    <w:p w14:paraId="4776BDCA">
      <w:pPr>
        <w:pStyle w:val="3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160" w:beforeAutospacing="0" w:after="160" w:afterAutospacing="0" w:line="520" w:lineRule="exac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五、课程思政教学资源</w:t>
      </w: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（列出支撑课程思政教学的相关资源，如思政案例库、视频资料、阅读文献、实践基地等。）</w:t>
      </w:r>
    </w:p>
    <w:p w14:paraId="0679EE31">
      <w:pPr>
        <w:pStyle w:val="3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160" w:beforeAutospacing="0" w:after="160" w:afterAutospacing="0" w:line="520" w:lineRule="exac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六、课程思政评价方式</w:t>
      </w: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（说明如何对课程思政目标的达成情况进行评价，包括过程性评价（课堂表现、作业、实践报告等）和终结性评价（考试、项目成果等）的具体方式。）</w:t>
      </w:r>
    </w:p>
    <w:p w14:paraId="3536B8A3">
      <w:pPr>
        <w:pStyle w:val="3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160" w:beforeAutospacing="0" w:after="160" w:afterAutospacing="0" w:line="520" w:lineRule="exac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七、预期建设成效</w:t>
      </w: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（从学生成长、教师能力提升、课程育人特色等方面概述本课程思政建设的预期成果与推广价值。）</w:t>
      </w:r>
    </w:p>
    <w:p w14:paraId="0EFB388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320" w:beforeAutospacing="0" w:after="320" w:afterAutospacing="0" w:line="520" w:lineRule="exac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</w:rPr>
      </w:pPr>
    </w:p>
    <w:p w14:paraId="768AC08E">
      <w:pPr>
        <w:pStyle w:val="3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160" w:beforeAutospacing="0" w:after="160" w:afterAutospacing="0" w:line="520" w:lineRule="exac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排版说明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：正文小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四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号仿宋体。一级标题用黑体（如“一、”），二级标题用楷体（如“（一）”），三级及以下用仿宋体。</w:t>
      </w:r>
    </w:p>
    <w:p w14:paraId="7DB093C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320" w:beforeAutospacing="0" w:after="320" w:afterAutospacing="0" w:line="520" w:lineRule="exac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</w:rPr>
      </w:pPr>
    </w:p>
    <w:p w14:paraId="353DE22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320" w:beforeAutospacing="0" w:after="320" w:afterAutospacing="0" w:line="520" w:lineRule="exac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</w:rPr>
      </w:pPr>
    </w:p>
    <w:p w14:paraId="23AD332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320" w:beforeAutospacing="0" w:after="320" w:afterAutospacing="0" w:line="520" w:lineRule="exac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</w:rPr>
      </w:pPr>
    </w:p>
    <w:p w14:paraId="41DDAFD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320" w:beforeAutospacing="0" w:after="320" w:afterAutospacing="0" w:line="520" w:lineRule="exac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</w:rPr>
      </w:pPr>
    </w:p>
    <w:p w14:paraId="05207F2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320" w:beforeAutospacing="0" w:after="320" w:afterAutospacing="0" w:line="520" w:lineRule="exac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</w:rPr>
      </w:pPr>
    </w:p>
    <w:p w14:paraId="5A122B9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320" w:beforeAutospacing="0" w:after="320" w:afterAutospacing="0" w:line="520" w:lineRule="exac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</w:rPr>
      </w:pPr>
    </w:p>
    <w:p w14:paraId="7602C1A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320" w:beforeAutospacing="0" w:after="320" w:afterAutospacing="0" w:line="520" w:lineRule="exac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</w:rPr>
      </w:pPr>
    </w:p>
    <w:p w14:paraId="669EE59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320" w:beforeAutospacing="0" w:after="320" w:afterAutospacing="0" w:line="520" w:lineRule="exac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</w:rPr>
      </w:pPr>
    </w:p>
    <w:p w14:paraId="66A61DD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320" w:beforeAutospacing="0" w:after="320" w:afterAutospacing="0" w:line="520" w:lineRule="exac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</w:rPr>
      </w:pPr>
    </w:p>
    <w:p w14:paraId="6088B78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320" w:beforeAutospacing="0" w:after="320" w:afterAutospacing="0" w:line="520" w:lineRule="exac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spacing w:val="0"/>
          <w:sz w:val="24"/>
          <w:szCs w:val="24"/>
        </w:rPr>
      </w:pPr>
    </w:p>
    <w:p w14:paraId="429C40EF">
      <w:pPr>
        <w:pStyle w:val="2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320" w:beforeAutospacing="0" w:after="160" w:afterAutospacing="0" w:line="520" w:lineRule="exact"/>
        <w:ind w:left="0" w:right="0" w:firstLine="0"/>
        <w:jc w:val="center"/>
        <w:rPr>
          <w:rFonts w:hint="eastAsia" w:ascii="黑体" w:hAnsi="黑体" w:eastAsia="黑体" w:cs="黑体"/>
          <w:b w:val="0"/>
          <w:bCs w:val="0"/>
          <w:spacing w:val="11"/>
          <w:position w:val="-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11"/>
          <w:position w:val="-2"/>
          <w:sz w:val="32"/>
          <w:szCs w:val="32"/>
        </w:rPr>
        <w:t>《课程名称》教学设计方案</w:t>
      </w:r>
    </w:p>
    <w:p w14:paraId="07E57421">
      <w:pPr>
        <w:jc w:val="center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分校/学院  授课教师姓名</w:t>
      </w:r>
    </w:p>
    <w:p w14:paraId="11395EBE">
      <w:pPr>
        <w:pStyle w:val="3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160" w:beforeAutospacing="0" w:after="160" w:afterAutospacing="0" w:line="520" w:lineRule="exact"/>
        <w:ind w:left="0" w:right="0" w:firstLine="0"/>
        <w:jc w:val="center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（适用于对整门课程进行基于课程思政的系统设计）</w:t>
      </w:r>
    </w:p>
    <w:p w14:paraId="46B0FD72">
      <w:pPr>
        <w:pStyle w:val="3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160" w:beforeAutospacing="0" w:after="160" w:afterAutospacing="0" w:line="520" w:lineRule="exac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一、教学内容分析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（从知识体系、能力培养和思政育人三个维度，分析本课程的主要内容、逻辑结构及思政资源的分布特点。）</w:t>
      </w:r>
    </w:p>
    <w:p w14:paraId="22FE3797">
      <w:pPr>
        <w:pStyle w:val="3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160" w:beforeAutospacing="0" w:after="160" w:afterAutospacing="0" w:line="520" w:lineRule="exac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二、教学目标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（分项列出：知识目标、能力目标、素质目标（含思政目标），三者应有机融合。）</w:t>
      </w:r>
    </w:p>
    <w:p w14:paraId="201EC570">
      <w:pPr>
        <w:pStyle w:val="3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160" w:beforeAutospacing="0" w:after="160" w:afterAutospacing="0" w:line="520" w:lineRule="exac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三、课程思政整体设计思路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（概述如何将价值引领贯穿课程始终，包括思政主线、与专业内容的结合策略、各教学环节的思政呼应关系等。）</w:t>
      </w:r>
    </w:p>
    <w:p w14:paraId="16225BAC">
      <w:pPr>
        <w:pStyle w:val="3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160" w:beforeAutospacing="0" w:after="160" w:afterAutospacing="0" w:line="520" w:lineRule="exac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四、教学重难点分析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（从知识和思政融合的角度，指出本课程教学的重点与难点，以及破解难点的策略。）</w:t>
      </w:r>
    </w:p>
    <w:p w14:paraId="22996C76">
      <w:pPr>
        <w:pStyle w:val="3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160" w:beforeAutospacing="0" w:after="160" w:afterAutospacing="0" w:line="520" w:lineRule="exac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五、教学策略选择与应用</w:t>
      </w: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（说明为实现课程思政目标而采用的教学模式、教学方法与学习活动设计，如任务驱动、问题链、情境创设、项目式学习等，并简述其思政育人作用。）</w:t>
      </w:r>
    </w:p>
    <w:p w14:paraId="77B45B1C">
      <w:pPr>
        <w:pStyle w:val="3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160" w:beforeAutospacing="0" w:after="160" w:afterAutospacing="0" w:line="520" w:lineRule="exac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六、教学工具选择与应用</w:t>
      </w: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（列出支撑教学的信息化工具、平台、AI技术等，说明其在知识传授与思政融入中的具体应用场景、设计意图及实施方法。例如：利用智慧教学平台发布思政话题讨论、用AI生成案例分析素材等。）</w:t>
      </w:r>
    </w:p>
    <w:p w14:paraId="53B3BA27">
      <w:pPr>
        <w:pStyle w:val="3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160" w:beforeAutospacing="0" w:after="160" w:afterAutospacing="0" w:line="520" w:lineRule="exac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七、教学过程整体设计</w:t>
      </w: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（以流程图或表格形式，展示整门课程各教学单元的逻辑递进关系、思政主题的逐层深化路径，以及线上线下、课内课外的协同安排。可参考下表：）</w:t>
      </w:r>
    </w:p>
    <w:tbl>
      <w:tblPr>
        <w:tblStyle w:val="4"/>
        <w:tblW w:w="846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16"/>
        <w:gridCol w:w="1505"/>
        <w:gridCol w:w="1786"/>
        <w:gridCol w:w="2350"/>
        <w:gridCol w:w="1506"/>
      </w:tblGrid>
      <w:tr w14:paraId="35DED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3EF8F5D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 w:bidi="ar"/>
              </w:rPr>
              <w:t>教学阶段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7FEE7C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 w:bidi="ar"/>
              </w:rPr>
              <w:t>教学内容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26B41D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 w:bidi="ar"/>
              </w:rPr>
              <w:t>思政融入点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1D788C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 w:bidi="ar"/>
              </w:rPr>
              <w:t>教学活动与方法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7B89EC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 w:bidi="ar"/>
              </w:rPr>
              <w:t>评价方式</w:t>
            </w:r>
          </w:p>
        </w:tc>
      </w:tr>
      <w:tr w14:paraId="37DBF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66ADD77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第一单元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36895E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0EAB04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4910FE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32C3AD5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</w:tr>
      <w:tr w14:paraId="2A6B5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47E8ECB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第二单元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7D730A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A9ECB1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0796CC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3741A17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</w:tr>
      <w:tr w14:paraId="45A69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00" w:type="dxa"/>
              <w:left w:w="-1" w:type="dxa"/>
              <w:bottom w:w="100" w:type="dxa"/>
              <w:right w:w="160" w:type="dxa"/>
            </w:tcMar>
            <w:vAlign w:val="center"/>
          </w:tcPr>
          <w:p w14:paraId="33BF949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A78982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54DA6D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E71AD3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00" w:type="dxa"/>
              <w:left w:w="160" w:type="dxa"/>
              <w:bottom w:w="100" w:type="dxa"/>
              <w:right w:w="-1" w:type="dxa"/>
            </w:tcMar>
            <w:vAlign w:val="center"/>
          </w:tcPr>
          <w:p w14:paraId="10EFDDD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……</w:t>
            </w:r>
          </w:p>
        </w:tc>
      </w:tr>
    </w:tbl>
    <w:p w14:paraId="3A00E826">
      <w:pPr>
        <w:pStyle w:val="3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160" w:beforeAutospacing="0" w:after="160" w:afterAutospacing="0" w:line="520" w:lineRule="exac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八、课程思政评价方案</w:t>
      </w: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（说明如何对整门课程的思政教学效果进行持续评估，包括学生反馈、同行评价、教学反思、成果展示等机制。）</w:t>
      </w:r>
    </w:p>
    <w:p w14:paraId="23FC7857">
      <w:pPr>
        <w:pStyle w:val="3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160" w:beforeAutospacing="0" w:after="160" w:afterAutospacing="0" w:line="520" w:lineRule="exac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九、特色与创新</w:t>
      </w: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（提炼本课程在思政元素挖掘、融入方式、教学模式、资源建设等方面的独特做法与示范价值。）</w:t>
      </w:r>
    </w:p>
    <w:p w14:paraId="051CEB73">
      <w:pPr>
        <w:pStyle w:val="3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160" w:beforeAutospacing="0" w:after="160" w:afterAutospacing="0" w:line="520" w:lineRule="exact"/>
        <w:ind w:left="0" w:right="0" w:firstLine="0"/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09D10A2F">
      <w:pPr>
        <w:pStyle w:val="3"/>
        <w:keepNext w:val="0"/>
        <w:keepLines w:val="0"/>
        <w:pageBreakBefore w:val="0"/>
        <w:widowControl/>
        <w:suppressLineNumbers w:val="0"/>
        <w:shd w:val="clear" w:fill="FFFFFF"/>
        <w:wordWrap/>
        <w:overflowPunct/>
        <w:topLinePunct w:val="0"/>
        <w:bidi w:val="0"/>
        <w:spacing w:before="160" w:beforeAutospacing="0" w:after="160" w:afterAutospacing="0" w:line="520" w:lineRule="exact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排版要求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：正文小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四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号仿宋体，单倍行距。一级标题用黑体（“一、”），二级标题用楷体（“（一）”），三级及以下用仿宋体。</w:t>
      </w:r>
    </w:p>
    <w:p w14:paraId="5326B5AE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9538CF"/>
    <w:rsid w:val="0FBC3A4E"/>
    <w:rsid w:val="3BAC552A"/>
    <w:rsid w:val="42D813F4"/>
    <w:rsid w:val="4D9538CF"/>
    <w:rsid w:val="5A2F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1336</Words>
  <Characters>1338</Characters>
  <Lines>0</Lines>
  <Paragraphs>0</Paragraphs>
  <TotalTime>26</TotalTime>
  <ScaleCrop>false</ScaleCrop>
  <LinksUpToDate>false</LinksUpToDate>
  <CharactersWithSpaces>1342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2026-04-07T08:10:00Z</dcterms:created>
  <dc:creator>周海钰</dc:creator>
  <cp:lastModifiedBy>卢欣悦</cp:lastModifiedBy>
  <dcterms:modified xsi:type="dcterms:W3CDTF">2026-04-16T00:19:01Z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406666CB521F43239C98D4D45A477306_13</vt:lpwstr>
  </property>
  <property fmtid="{D5CDD505-2E9C-101B-9397-08002B2CF9AE}" pid="4" name="KSOTemplateDocerSaveRecord">
    <vt:lpwstr>eyJoZGlkIjoiMmQyMDNiNjljNTdlMjhhMmI4YWY2NDgyMjg0M2RlYmMiLCJ1c2VySWQiOiI0MDA5MzcxNDcifQ==</vt:lpwstr>
  </property>
</Properties>
</file>