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FD6" w:rsidRDefault="00137E81">
      <w:pPr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/>
          <w:color w:val="000000"/>
          <w:sz w:val="32"/>
          <w:szCs w:val="32"/>
        </w:rPr>
        <w:t>1</w:t>
      </w:r>
    </w:p>
    <w:p w:rsidR="00137E81" w:rsidRDefault="00137E81"/>
    <w:p w:rsidR="005B5CFD" w:rsidRPr="00AF667A" w:rsidRDefault="005B5CFD" w:rsidP="005B5CFD">
      <w:pPr>
        <w:jc w:val="center"/>
        <w:rPr>
          <w:rFonts w:ascii="仿宋" w:eastAsia="仿宋" w:hAnsi="仿宋"/>
          <w:b/>
          <w:bCs/>
          <w:sz w:val="32"/>
          <w:szCs w:val="32"/>
        </w:rPr>
      </w:pPr>
      <w:r w:rsidRPr="00AF667A">
        <w:rPr>
          <w:rFonts w:ascii="仿宋" w:eastAsia="仿宋" w:hAnsi="仿宋"/>
          <w:b/>
          <w:bCs/>
          <w:sz w:val="32"/>
          <w:szCs w:val="32"/>
        </w:rPr>
        <w:t>2023年湖南省社区教育教学改革研究项目申报指南</w:t>
      </w:r>
    </w:p>
    <w:p w:rsidR="005B5CFD" w:rsidRPr="005B5CFD" w:rsidRDefault="005B5CFD" w:rsidP="005B5CFD">
      <w:pPr>
        <w:rPr>
          <w:rFonts w:ascii="仿宋" w:eastAsia="仿宋" w:hAnsi="仿宋"/>
          <w:sz w:val="24"/>
          <w:szCs w:val="24"/>
        </w:rPr>
      </w:pPr>
    </w:p>
    <w:p w:rsidR="00FA593F" w:rsidRDefault="005B5CFD" w:rsidP="005B5CFD">
      <w:pPr>
        <w:rPr>
          <w:rFonts w:ascii="仿宋" w:eastAsia="仿宋" w:hAnsi="仿宋"/>
          <w:sz w:val="28"/>
          <w:szCs w:val="28"/>
        </w:rPr>
      </w:pPr>
      <w:r w:rsidRPr="00AF667A">
        <w:rPr>
          <w:rFonts w:ascii="仿宋" w:eastAsia="仿宋" w:hAnsi="仿宋"/>
          <w:sz w:val="28"/>
          <w:szCs w:val="28"/>
        </w:rPr>
        <w:t>1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="00FA593F">
        <w:rPr>
          <w:rFonts w:ascii="仿宋" w:eastAsia="仿宋" w:hAnsi="仿宋" w:hint="eastAsia"/>
          <w:sz w:val="28"/>
          <w:szCs w:val="28"/>
        </w:rPr>
        <w:t>终身教育平台融合创新实践</w:t>
      </w:r>
    </w:p>
    <w:p w:rsidR="00FA593F" w:rsidRDefault="00FA593F" w:rsidP="005B5CF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老年人的线上线下学习需求</w:t>
      </w:r>
    </w:p>
    <w:p w:rsidR="00FA593F" w:rsidRDefault="00FA593F" w:rsidP="005B5CF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老年大学服务体系标准研究</w:t>
      </w:r>
    </w:p>
    <w:p w:rsidR="00FA593F" w:rsidRDefault="00FA593F" w:rsidP="005B5CF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 w:rsidR="00CB402A"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区域老年大学的共建共享新模式</w:t>
      </w:r>
    </w:p>
    <w:p w:rsidR="00FA593F" w:rsidRPr="00FA593F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FA593F">
        <w:rPr>
          <w:rFonts w:ascii="仿宋" w:eastAsia="仿宋" w:hAnsi="仿宋" w:hint="eastAsia"/>
          <w:sz w:val="28"/>
          <w:szCs w:val="28"/>
        </w:rPr>
        <w:t>互联网</w:t>
      </w:r>
      <w:r w:rsidRPr="00FA593F">
        <w:rPr>
          <w:rFonts w:ascii="仿宋" w:eastAsia="仿宋" w:hAnsi="仿宋"/>
          <w:sz w:val="28"/>
          <w:szCs w:val="28"/>
        </w:rPr>
        <w:t>+社区（老年）教育教学模式研究</w:t>
      </w:r>
    </w:p>
    <w:p w:rsidR="00FA593F" w:rsidRPr="00FA593F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6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FA593F">
        <w:rPr>
          <w:rFonts w:ascii="仿宋" w:eastAsia="仿宋" w:hAnsi="仿宋"/>
          <w:sz w:val="28"/>
          <w:szCs w:val="28"/>
        </w:rPr>
        <w:t>湖南老年大学办学服务体系建设研究</w:t>
      </w:r>
    </w:p>
    <w:p w:rsidR="00FA593F" w:rsidRPr="00FA593F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7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FA593F">
        <w:rPr>
          <w:rFonts w:ascii="仿宋" w:eastAsia="仿宋" w:hAnsi="仿宋"/>
          <w:sz w:val="28"/>
          <w:szCs w:val="28"/>
        </w:rPr>
        <w:t>积极老龄化背景下老年教育的机遇和挑战</w:t>
      </w:r>
    </w:p>
    <w:p w:rsidR="00FA593F" w:rsidRPr="00FA593F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8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FA593F">
        <w:rPr>
          <w:rFonts w:ascii="仿宋" w:eastAsia="仿宋" w:hAnsi="仿宋"/>
          <w:sz w:val="28"/>
          <w:szCs w:val="28"/>
        </w:rPr>
        <w:t>社区老年教育发展的问题和对策</w:t>
      </w:r>
    </w:p>
    <w:p w:rsidR="00FA593F" w:rsidRPr="00FA593F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9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FA593F">
        <w:rPr>
          <w:rFonts w:ascii="仿宋" w:eastAsia="仿宋" w:hAnsi="仿宋"/>
          <w:sz w:val="28"/>
          <w:szCs w:val="28"/>
        </w:rPr>
        <w:t>老年远程教育数字化资源建设</w:t>
      </w:r>
    </w:p>
    <w:p w:rsidR="00FA593F" w:rsidRPr="00FA593F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10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FA593F">
        <w:rPr>
          <w:rFonts w:ascii="仿宋" w:eastAsia="仿宋" w:hAnsi="仿宋"/>
          <w:sz w:val="28"/>
          <w:szCs w:val="28"/>
        </w:rPr>
        <w:t>湖南老年大学老年教育类</w:t>
      </w:r>
      <w:r>
        <w:rPr>
          <w:rFonts w:ascii="仿宋" w:eastAsia="仿宋" w:hAnsi="仿宋" w:hint="eastAsia"/>
          <w:sz w:val="28"/>
          <w:szCs w:val="28"/>
        </w:rPr>
        <w:t>课程体系</w:t>
      </w:r>
      <w:r w:rsidRPr="00FA593F">
        <w:rPr>
          <w:rFonts w:ascii="仿宋" w:eastAsia="仿宋" w:hAnsi="仿宋"/>
          <w:sz w:val="28"/>
          <w:szCs w:val="28"/>
        </w:rPr>
        <w:t>研究</w:t>
      </w:r>
    </w:p>
    <w:p w:rsidR="00FA593F" w:rsidRPr="00FA593F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11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FA593F">
        <w:rPr>
          <w:rFonts w:ascii="仿宋" w:eastAsia="仿宋" w:hAnsi="仿宋"/>
          <w:sz w:val="28"/>
          <w:szCs w:val="28"/>
        </w:rPr>
        <w:t>人工智能助推老年教育数字化转型路径与实践研究</w:t>
      </w:r>
    </w:p>
    <w:p w:rsidR="00FA593F" w:rsidRPr="00FA593F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12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FA593F">
        <w:rPr>
          <w:rFonts w:ascii="仿宋" w:eastAsia="仿宋" w:hAnsi="仿宋"/>
          <w:sz w:val="28"/>
          <w:szCs w:val="28"/>
        </w:rPr>
        <w:t>老年大学文化建设的实践与思考</w:t>
      </w:r>
    </w:p>
    <w:p w:rsidR="00FA593F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13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FA593F">
        <w:rPr>
          <w:rFonts w:ascii="仿宋" w:eastAsia="仿宋" w:hAnsi="仿宋"/>
          <w:sz w:val="28"/>
          <w:szCs w:val="28"/>
        </w:rPr>
        <w:t>信息化背景下老年教育的创新发展研究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4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 w:hint="eastAsia"/>
          <w:sz w:val="28"/>
          <w:szCs w:val="28"/>
        </w:rPr>
        <w:t>数字化时代背景下社区教育教学模式研究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15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 w:hint="eastAsia"/>
          <w:sz w:val="28"/>
          <w:szCs w:val="28"/>
        </w:rPr>
        <w:t>社区治理视阈下的湖南社区教育发展研究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16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/>
          <w:sz w:val="28"/>
          <w:szCs w:val="28"/>
        </w:rPr>
        <w:t>社区教育工作者专业化发展研究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17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/>
          <w:sz w:val="28"/>
          <w:szCs w:val="28"/>
        </w:rPr>
        <w:t>社区教育与社区治理融合发展研究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18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/>
          <w:sz w:val="28"/>
          <w:szCs w:val="28"/>
        </w:rPr>
        <w:t>职业教育与社区教育协同发展研究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19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/>
          <w:sz w:val="28"/>
          <w:szCs w:val="28"/>
        </w:rPr>
        <w:t>学校、家庭、社区协同育人研究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lastRenderedPageBreak/>
        <w:t>20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 w:hint="eastAsia"/>
          <w:sz w:val="28"/>
          <w:szCs w:val="28"/>
        </w:rPr>
        <w:t>协同育人模式下</w:t>
      </w:r>
      <w:r w:rsidRPr="00AF667A">
        <w:rPr>
          <w:rFonts w:ascii="仿宋" w:eastAsia="仿宋" w:hAnsi="仿宋"/>
          <w:sz w:val="28"/>
          <w:szCs w:val="28"/>
        </w:rPr>
        <w:t>社区教育品牌建设研究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21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/>
          <w:sz w:val="28"/>
          <w:szCs w:val="28"/>
        </w:rPr>
        <w:t>社区学习共同体培育路径与评价机制研究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22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/>
          <w:sz w:val="28"/>
          <w:szCs w:val="28"/>
        </w:rPr>
        <w:t>社区教育学习模式创新研究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23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 w:hint="eastAsia"/>
          <w:sz w:val="28"/>
          <w:szCs w:val="28"/>
        </w:rPr>
        <w:t>社区教育课程的开发与实施的研究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24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 w:hint="eastAsia"/>
          <w:sz w:val="28"/>
          <w:szCs w:val="28"/>
        </w:rPr>
        <w:t>社区教育课程共享机制研究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25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/>
          <w:sz w:val="28"/>
          <w:szCs w:val="28"/>
        </w:rPr>
        <w:t>社区特色教育资源建设与应用研究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26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 w:hint="eastAsia"/>
          <w:sz w:val="28"/>
          <w:szCs w:val="28"/>
        </w:rPr>
        <w:t>社会教育资源整合与运用研究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27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/>
          <w:sz w:val="28"/>
          <w:szCs w:val="28"/>
        </w:rPr>
        <w:t>开放大学服务社区教育研究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28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/>
          <w:sz w:val="28"/>
          <w:szCs w:val="28"/>
        </w:rPr>
        <w:t>社区教育整合、利用、管理社会教育资源研究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29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/>
          <w:sz w:val="28"/>
          <w:szCs w:val="28"/>
        </w:rPr>
        <w:t>社区教育教师激励保障机制研究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30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/>
          <w:sz w:val="28"/>
          <w:szCs w:val="28"/>
        </w:rPr>
        <w:t>社区教育教师队伍培育与发展研究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31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/>
          <w:sz w:val="28"/>
          <w:szCs w:val="28"/>
        </w:rPr>
        <w:t>社区教育比较研究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2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 w:hint="eastAsia"/>
          <w:sz w:val="28"/>
          <w:szCs w:val="28"/>
        </w:rPr>
        <w:t>基于地方传统文化构建社区教育精品课程的路径研究</w:t>
      </w:r>
    </w:p>
    <w:p w:rsidR="00FA593F" w:rsidRPr="00AF667A" w:rsidRDefault="00FA593F" w:rsidP="00FA593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33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 w:hint="eastAsia"/>
          <w:sz w:val="28"/>
          <w:szCs w:val="28"/>
        </w:rPr>
        <w:t>社区教育课程和美育相结合的有效实践路径</w:t>
      </w:r>
    </w:p>
    <w:p w:rsidR="00FA593F" w:rsidRPr="00FA593F" w:rsidRDefault="00FA593F" w:rsidP="00FA593F">
      <w:pPr>
        <w:rPr>
          <w:rFonts w:ascii="仿宋" w:eastAsia="仿宋" w:hAnsi="仿宋"/>
          <w:sz w:val="28"/>
          <w:szCs w:val="28"/>
        </w:rPr>
      </w:pPr>
      <w:r w:rsidRPr="00AF667A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4</w:t>
      </w:r>
      <w:r w:rsidR="00CB402A">
        <w:rPr>
          <w:rFonts w:ascii="仿宋" w:eastAsia="仿宋" w:hAnsi="仿宋" w:hint="eastAsia"/>
          <w:sz w:val="28"/>
          <w:szCs w:val="28"/>
        </w:rPr>
        <w:t>.</w:t>
      </w:r>
      <w:r w:rsidRPr="00AF667A">
        <w:rPr>
          <w:rFonts w:ascii="仿宋" w:eastAsia="仿宋" w:hAnsi="仿宋" w:hint="eastAsia"/>
          <w:sz w:val="28"/>
          <w:szCs w:val="28"/>
        </w:rPr>
        <w:t>社区教育评价机制研究</w:t>
      </w:r>
      <w:bookmarkStart w:id="0" w:name="_GoBack"/>
      <w:bookmarkEnd w:id="0"/>
    </w:p>
    <w:p w:rsidR="00FA593F" w:rsidRDefault="00FA593F" w:rsidP="005B5CFD">
      <w:pPr>
        <w:rPr>
          <w:rFonts w:ascii="仿宋" w:eastAsia="仿宋" w:hAnsi="仿宋"/>
          <w:sz w:val="28"/>
          <w:szCs w:val="28"/>
        </w:rPr>
      </w:pPr>
    </w:p>
    <w:p w:rsidR="00FA593F" w:rsidRDefault="00FA593F" w:rsidP="005B5CFD">
      <w:pPr>
        <w:rPr>
          <w:rFonts w:ascii="仿宋" w:eastAsia="仿宋" w:hAnsi="仿宋"/>
          <w:sz w:val="28"/>
          <w:szCs w:val="28"/>
        </w:rPr>
      </w:pPr>
    </w:p>
    <w:p w:rsidR="007D214C" w:rsidRPr="007D214C" w:rsidRDefault="007D214C">
      <w:pPr>
        <w:rPr>
          <w:rFonts w:ascii="仿宋" w:eastAsia="仿宋" w:hAnsi="仿宋"/>
          <w:sz w:val="28"/>
          <w:szCs w:val="28"/>
        </w:rPr>
      </w:pPr>
    </w:p>
    <w:sectPr w:rsidR="007D214C" w:rsidRPr="007D2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EB0" w:rsidRDefault="00FC5EB0" w:rsidP="00AF667A">
      <w:r>
        <w:separator/>
      </w:r>
    </w:p>
  </w:endnote>
  <w:endnote w:type="continuationSeparator" w:id="0">
    <w:p w:rsidR="00FC5EB0" w:rsidRDefault="00FC5EB0" w:rsidP="00AF6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EB0" w:rsidRDefault="00FC5EB0" w:rsidP="00AF667A">
      <w:r>
        <w:separator/>
      </w:r>
    </w:p>
  </w:footnote>
  <w:footnote w:type="continuationSeparator" w:id="0">
    <w:p w:rsidR="00FC5EB0" w:rsidRDefault="00FC5EB0" w:rsidP="00AF6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FD"/>
    <w:rsid w:val="000A544C"/>
    <w:rsid w:val="00137E81"/>
    <w:rsid w:val="001C34F5"/>
    <w:rsid w:val="00232F9F"/>
    <w:rsid w:val="002B658D"/>
    <w:rsid w:val="002C00B5"/>
    <w:rsid w:val="003069D5"/>
    <w:rsid w:val="004546AD"/>
    <w:rsid w:val="005B5CFD"/>
    <w:rsid w:val="007D214C"/>
    <w:rsid w:val="00974A89"/>
    <w:rsid w:val="00A01B15"/>
    <w:rsid w:val="00AF667A"/>
    <w:rsid w:val="00CB402A"/>
    <w:rsid w:val="00D74056"/>
    <w:rsid w:val="00EA18B2"/>
    <w:rsid w:val="00FA593F"/>
    <w:rsid w:val="00FC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D6A8A"/>
  <w15:chartTrackingRefBased/>
  <w15:docId w15:val="{4EFE5198-FDCE-4E25-B1FD-6718376E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6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66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66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66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</dc:creator>
  <cp:keywords/>
  <dc:description/>
  <cp:lastModifiedBy>Dai</cp:lastModifiedBy>
  <cp:revision>7</cp:revision>
  <cp:lastPrinted>2023-11-09T07:50:00Z</cp:lastPrinted>
  <dcterms:created xsi:type="dcterms:W3CDTF">2023-11-09T00:52:00Z</dcterms:created>
  <dcterms:modified xsi:type="dcterms:W3CDTF">2023-11-10T06:46:00Z</dcterms:modified>
</cp:coreProperties>
</file>